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D9D73" w14:textId="77777777" w:rsidR="0002262D" w:rsidRDefault="00B424BC" w:rsidP="00B424BC">
      <w:pPr>
        <w:spacing w:after="0" w:line="240" w:lineRule="auto"/>
      </w:pPr>
      <w:bookmarkStart w:id="0" w:name="_GoBack"/>
      <w:bookmarkEnd w:id="0"/>
      <w:r w:rsidRPr="00B424BC">
        <w:rPr>
          <w:b/>
          <w:sz w:val="28"/>
        </w:rPr>
        <w:t>Kunning um "</w:t>
      </w:r>
      <w:proofErr w:type="spellStart"/>
      <w:r w:rsidRPr="00B424BC">
        <w:rPr>
          <w:b/>
          <w:sz w:val="28"/>
        </w:rPr>
        <w:t>Brandvenjing</w:t>
      </w:r>
      <w:proofErr w:type="spellEnd"/>
      <w:r w:rsidRPr="00B424BC">
        <w:rPr>
          <w:b/>
          <w:sz w:val="28"/>
        </w:rPr>
        <w:t xml:space="preserve"> í Skúlanum við Løgmannabreyt"</w:t>
      </w:r>
      <w:r w:rsidRPr="00B424BC">
        <w:t xml:space="preserve"> </w:t>
      </w:r>
    </w:p>
    <w:p w14:paraId="023E0DC3" w14:textId="77777777" w:rsidR="00B424BC" w:rsidRDefault="00B424BC" w:rsidP="00B424BC">
      <w:pPr>
        <w:spacing w:after="0" w:line="240" w:lineRule="auto"/>
        <w:rPr>
          <w:b/>
          <w:sz w:val="28"/>
        </w:rPr>
      </w:pPr>
      <w:r w:rsidRPr="00B424BC">
        <w:rPr>
          <w:b/>
          <w:sz w:val="28"/>
        </w:rPr>
        <w:t>Týs</w:t>
      </w:r>
      <w:r w:rsidR="00116A5E">
        <w:rPr>
          <w:b/>
          <w:sz w:val="28"/>
        </w:rPr>
        <w:t xml:space="preserve">dagin </w:t>
      </w:r>
      <w:r w:rsidRPr="00B424BC">
        <w:rPr>
          <w:b/>
          <w:sz w:val="28"/>
        </w:rPr>
        <w:t>9</w:t>
      </w:r>
      <w:r w:rsidR="00116A5E">
        <w:rPr>
          <w:b/>
          <w:sz w:val="28"/>
        </w:rPr>
        <w:t xml:space="preserve">. apríl </w:t>
      </w:r>
      <w:r w:rsidRPr="00B424BC">
        <w:rPr>
          <w:b/>
          <w:sz w:val="28"/>
        </w:rPr>
        <w:t>kl. 10.15</w:t>
      </w:r>
    </w:p>
    <w:p w14:paraId="21A2A22C" w14:textId="77777777" w:rsidR="00B424BC" w:rsidRDefault="00B424BC" w:rsidP="00B424BC">
      <w:pPr>
        <w:spacing w:after="0" w:line="240" w:lineRule="auto"/>
      </w:pPr>
    </w:p>
    <w:p w14:paraId="77342B87" w14:textId="77777777" w:rsidR="0002262D" w:rsidRDefault="0002262D" w:rsidP="00B424BC">
      <w:pPr>
        <w:spacing w:after="0" w:line="240" w:lineRule="auto"/>
        <w:rPr>
          <w:u w:val="single"/>
        </w:rPr>
      </w:pPr>
    </w:p>
    <w:p w14:paraId="2776DE12" w14:textId="77777777" w:rsidR="00B424BC" w:rsidRPr="00B424BC" w:rsidRDefault="00B424BC" w:rsidP="00B424BC">
      <w:pPr>
        <w:spacing w:after="0" w:line="240" w:lineRule="auto"/>
        <w:rPr>
          <w:u w:val="single"/>
        </w:rPr>
      </w:pPr>
      <w:r w:rsidRPr="00B424BC">
        <w:rPr>
          <w:u w:val="single"/>
        </w:rPr>
        <w:t>Venjingin fer soleiðis fram:</w:t>
      </w:r>
    </w:p>
    <w:p w14:paraId="16320E1E" w14:textId="77777777" w:rsidR="00B424BC" w:rsidRDefault="00B424BC" w:rsidP="00B424BC">
      <w:pPr>
        <w:spacing w:after="0" w:line="240" w:lineRule="auto"/>
      </w:pPr>
      <w:r>
        <w:t xml:space="preserve">Eftir fríkorterið kl. 9:50 verður, sum vant, farið til 3. tíma og undirvíst verður eftir tímatalvuni. </w:t>
      </w:r>
      <w:r w:rsidR="00116A5E">
        <w:t>Tað e</w:t>
      </w:r>
      <w:r>
        <w:t>inasta</w:t>
      </w:r>
      <w:r w:rsidR="00116A5E">
        <w:t xml:space="preserve">, sum er </w:t>
      </w:r>
      <w:r>
        <w:t>óvanlig</w:t>
      </w:r>
      <w:r w:rsidR="00116A5E">
        <w:t>t</w:t>
      </w:r>
      <w:r>
        <w:t xml:space="preserve">, </w:t>
      </w:r>
      <w:r w:rsidR="00116A5E">
        <w:t xml:space="preserve">er </w:t>
      </w:r>
      <w:r>
        <w:t>at næmingarnir hava skógvarnar við sær inn í stovuna og møguliga jakka.</w:t>
      </w:r>
    </w:p>
    <w:p w14:paraId="19544382" w14:textId="77777777" w:rsidR="00B424BC" w:rsidRDefault="00B424BC" w:rsidP="00B424BC">
      <w:pPr>
        <w:spacing w:after="0" w:line="240" w:lineRule="auto"/>
      </w:pPr>
    </w:p>
    <w:p w14:paraId="50AE84F4" w14:textId="77777777" w:rsidR="00B424BC" w:rsidRDefault="00B424BC" w:rsidP="00B424BC">
      <w:pPr>
        <w:spacing w:after="0" w:line="240" w:lineRule="auto"/>
      </w:pPr>
      <w:r>
        <w:t xml:space="preserve">Kl. 10.15 fer </w:t>
      </w:r>
      <w:proofErr w:type="spellStart"/>
      <w:r>
        <w:t>brandávaringin</w:t>
      </w:r>
      <w:proofErr w:type="spellEnd"/>
      <w:r>
        <w:t xml:space="preserve"> í gongd. </w:t>
      </w:r>
      <w:proofErr w:type="spellStart"/>
      <w:r>
        <w:t>Brandávaringin</w:t>
      </w:r>
      <w:proofErr w:type="spellEnd"/>
      <w:r>
        <w:t xml:space="preserve"> hoyrist eisini á brandstøðini, sum sjálvsagt er vitandi um, at talan er um eina venjing. Sløkkiliðið tekur eisini lut í venjingini og kemur á staðið við fullum </w:t>
      </w:r>
      <w:proofErr w:type="spellStart"/>
      <w:r>
        <w:t>útrykningi</w:t>
      </w:r>
      <w:proofErr w:type="spellEnd"/>
      <w:r>
        <w:t>.</w:t>
      </w:r>
    </w:p>
    <w:p w14:paraId="522F5D5B" w14:textId="77777777" w:rsidR="00B424BC" w:rsidRDefault="00B424BC" w:rsidP="00B424BC">
      <w:pPr>
        <w:spacing w:after="0" w:line="240" w:lineRule="auto"/>
      </w:pPr>
    </w:p>
    <w:p w14:paraId="7E1D484B" w14:textId="77777777" w:rsidR="00B424BC" w:rsidRDefault="0002262D" w:rsidP="00B424BC">
      <w:pPr>
        <w:spacing w:after="0" w:line="240" w:lineRule="auto"/>
      </w:pPr>
      <w:r>
        <w:t xml:space="preserve">Skúlin hevur fyrireikað eina </w:t>
      </w:r>
      <w:r w:rsidR="00B424BC">
        <w:t xml:space="preserve">“Brand- og </w:t>
      </w:r>
      <w:proofErr w:type="spellStart"/>
      <w:r w:rsidR="00B424BC">
        <w:t>rýmingarætlan</w:t>
      </w:r>
      <w:proofErr w:type="spellEnd"/>
      <w:r>
        <w:t xml:space="preserve">” har greitt er tilskilað, hvussu </w:t>
      </w:r>
      <w:r w:rsidR="00116A5E">
        <w:t xml:space="preserve">øll </w:t>
      </w:r>
      <w:r>
        <w:t>skulu bera seg at í ymiskum støðu</w:t>
      </w:r>
      <w:r w:rsidR="00116A5E">
        <w:t>m</w:t>
      </w:r>
      <w:r>
        <w:t>. Sum dømi kann nevnast</w:t>
      </w:r>
      <w:r w:rsidR="00B424BC">
        <w:t>, at lærararnir sum skjótast skulu fáa næmingarnar út í tún gjøgnum neyðdyrnar. Eftirsum, at tað er ein venjing, sleppa næmingarnir at lata seg í skógvar og jakka.</w:t>
      </w:r>
    </w:p>
    <w:p w14:paraId="446B5617" w14:textId="77777777" w:rsidR="00B424BC" w:rsidRDefault="00B424BC" w:rsidP="00B424BC">
      <w:pPr>
        <w:spacing w:after="0" w:line="240" w:lineRule="auto"/>
      </w:pPr>
    </w:p>
    <w:p w14:paraId="64D2791C" w14:textId="77777777" w:rsidR="00B424BC" w:rsidRDefault="00B424BC" w:rsidP="00B424BC">
      <w:pPr>
        <w:spacing w:after="0" w:line="240" w:lineRule="auto"/>
      </w:pPr>
      <w:r>
        <w:t xml:space="preserve">Næmingarnir skulu síðani stilla seg í rað og standa í somu røð, sum er í protokollini. Tá ið talt er upp, verður við vanligum gongulag farið oman á </w:t>
      </w:r>
      <w:proofErr w:type="spellStart"/>
      <w:r>
        <w:t>Hoyvíksvøllin</w:t>
      </w:r>
      <w:proofErr w:type="spellEnd"/>
      <w:r>
        <w:t xml:space="preserve">, har </w:t>
      </w:r>
      <w:proofErr w:type="spellStart"/>
      <w:r>
        <w:t>alarmsavningarstað</w:t>
      </w:r>
      <w:proofErr w:type="spellEnd"/>
      <w:r>
        <w:t xml:space="preserve"> skúlans er. </w:t>
      </w:r>
    </w:p>
    <w:p w14:paraId="797D0F52" w14:textId="77777777" w:rsidR="00B424BC" w:rsidRDefault="00B424BC" w:rsidP="00B424BC">
      <w:pPr>
        <w:spacing w:after="0" w:line="240" w:lineRule="auto"/>
      </w:pPr>
    </w:p>
    <w:p w14:paraId="4DC1A90F" w14:textId="77777777" w:rsidR="00B424BC" w:rsidRDefault="00B424BC" w:rsidP="0002262D">
      <w:pPr>
        <w:spacing w:after="0" w:line="240" w:lineRule="auto"/>
      </w:pPr>
      <w:r>
        <w:t>Tá ið royndin er gjørd, fara næmingar og lærarar aftur í skúlastovurnar</w:t>
      </w:r>
      <w:r w:rsidR="0002262D">
        <w:t xml:space="preserve">. Í flokkunum verður </w:t>
      </w:r>
      <w:proofErr w:type="spellStart"/>
      <w:r w:rsidR="0002262D">
        <w:t>brandvenjingin</w:t>
      </w:r>
      <w:proofErr w:type="spellEnd"/>
      <w:r w:rsidR="0002262D">
        <w:t xml:space="preserve"> </w:t>
      </w:r>
      <w:proofErr w:type="spellStart"/>
      <w:r w:rsidR="0002262D">
        <w:t>eftirmett</w:t>
      </w:r>
      <w:proofErr w:type="spellEnd"/>
      <w:r w:rsidR="0002262D">
        <w:t xml:space="preserve">, við m.a. at næmingar fáa høvi at seta orð </w:t>
      </w:r>
      <w:r>
        <w:t>á kenslur</w:t>
      </w:r>
      <w:r w:rsidR="0002262D">
        <w:t>,</w:t>
      </w:r>
      <w:r>
        <w:t xml:space="preserve"> eygleiðingar</w:t>
      </w:r>
      <w:r w:rsidR="0002262D">
        <w:t xml:space="preserve"> og upplivingar. Seinni fara lærarar, </w:t>
      </w:r>
      <w:proofErr w:type="spellStart"/>
      <w:r w:rsidR="0002262D">
        <w:t>trygdarbólkur</w:t>
      </w:r>
      <w:proofErr w:type="spellEnd"/>
      <w:r w:rsidR="0002262D">
        <w:t xml:space="preserve"> og leiðsla eisini at eftirmeta. </w:t>
      </w:r>
    </w:p>
    <w:p w14:paraId="197F906C" w14:textId="77777777" w:rsidR="0002262D" w:rsidRDefault="0002262D" w:rsidP="0002262D">
      <w:pPr>
        <w:spacing w:after="0" w:line="240" w:lineRule="auto"/>
      </w:pPr>
    </w:p>
    <w:p w14:paraId="4DD44F42" w14:textId="0B9F9036" w:rsidR="0002262D" w:rsidRDefault="00972766" w:rsidP="0002262D">
      <w:pPr>
        <w:spacing w:after="0" w:line="240" w:lineRule="auto"/>
      </w:pPr>
      <w:r>
        <w:t>Ikki er óhugsandi</w:t>
      </w:r>
      <w:r w:rsidR="0002262D">
        <w:t>, at næmingar verða tíðindafróðir, tá í teir koma heim henda dagin</w:t>
      </w:r>
      <w:r w:rsidR="00116A5E">
        <w:t xml:space="preserve"> og tí er gott, um foreldur taka væl í móti práti um hetta.</w:t>
      </w:r>
    </w:p>
    <w:p w14:paraId="64F17084" w14:textId="77777777" w:rsidR="00B424BC" w:rsidRDefault="00B424BC" w:rsidP="00B424BC">
      <w:pPr>
        <w:spacing w:after="0" w:line="240" w:lineRule="auto"/>
      </w:pPr>
    </w:p>
    <w:p w14:paraId="1D76541E" w14:textId="77777777" w:rsidR="00B424BC" w:rsidRDefault="00B424BC" w:rsidP="00B424BC">
      <w:pPr>
        <w:spacing w:after="0" w:line="240" w:lineRule="auto"/>
      </w:pPr>
      <w:r>
        <w:t xml:space="preserve">Vinarliga </w:t>
      </w:r>
      <w:r w:rsidR="00116A5E">
        <w:t>l</w:t>
      </w:r>
      <w:r>
        <w:t>eiðslan</w:t>
      </w:r>
    </w:p>
    <w:sectPr w:rsidR="00B42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BC"/>
    <w:rsid w:val="0002262D"/>
    <w:rsid w:val="00081392"/>
    <w:rsid w:val="000940D0"/>
    <w:rsid w:val="00116A5E"/>
    <w:rsid w:val="001708D6"/>
    <w:rsid w:val="0027608C"/>
    <w:rsid w:val="003D1244"/>
    <w:rsid w:val="00465B32"/>
    <w:rsid w:val="004A5588"/>
    <w:rsid w:val="00724B71"/>
    <w:rsid w:val="007C5754"/>
    <w:rsid w:val="007F254A"/>
    <w:rsid w:val="00934B8E"/>
    <w:rsid w:val="00972766"/>
    <w:rsid w:val="00A26229"/>
    <w:rsid w:val="00B165E9"/>
    <w:rsid w:val="00B424BC"/>
    <w:rsid w:val="00B9200D"/>
    <w:rsid w:val="00BA6E16"/>
    <w:rsid w:val="00C7200C"/>
    <w:rsid w:val="00DB4D9C"/>
    <w:rsid w:val="00E46C99"/>
    <w:rsid w:val="00E7398F"/>
    <w:rsid w:val="00F37F34"/>
    <w:rsid w:val="00F56CF0"/>
    <w:rsid w:val="00FB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1215"/>
  <w15:chartTrackingRefBased/>
  <w15:docId w15:val="{5629A7AB-89AA-4480-BDB6-7EC43B98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Guðný Wardum</cp:lastModifiedBy>
  <cp:revision>2</cp:revision>
  <dcterms:created xsi:type="dcterms:W3CDTF">2019-04-08T07:44:00Z</dcterms:created>
  <dcterms:modified xsi:type="dcterms:W3CDTF">2019-04-08T07:44:00Z</dcterms:modified>
</cp:coreProperties>
</file>