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Default="000957C8">
      <w:hyperlink r:id="rId4" w:history="1">
        <w:r w:rsidRPr="00DC10D4">
          <w:rPr>
            <w:rStyle w:val="Hyperlink"/>
          </w:rPr>
          <w:t>https://indidansk.dk/maleri</w:t>
        </w:r>
      </w:hyperlink>
    </w:p>
    <w:p w:rsidR="000957C8" w:rsidRDefault="000957C8"/>
    <w:p w:rsidR="000957C8" w:rsidRDefault="000957C8">
      <w:r>
        <w:t>Analyseskema til maleri</w:t>
      </w:r>
      <w:bookmarkStart w:id="0" w:name="_GoBack"/>
      <w:bookmarkEnd w:id="0"/>
    </w:p>
    <w:sectPr w:rsidR="000957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C8"/>
    <w:rsid w:val="000861D0"/>
    <w:rsid w:val="000957C8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A9"/>
  <w15:chartTrackingRefBased/>
  <w15:docId w15:val="{D92B246F-02AD-460D-A6F5-D404F934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5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idansk.dk/maleri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2022-11-23T10:25:00Z</dcterms:created>
  <dcterms:modified xsi:type="dcterms:W3CDTF">2022-11-23T10:26:00Z</dcterms:modified>
</cp:coreProperties>
</file>