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5538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8FCFF" wp14:editId="48AE8865">
            <wp:simplePos x="0" y="0"/>
            <wp:positionH relativeFrom="column">
              <wp:posOffset>361950</wp:posOffset>
            </wp:positionH>
            <wp:positionV relativeFrom="paragraph">
              <wp:posOffset>41910</wp:posOffset>
            </wp:positionV>
            <wp:extent cx="3972560" cy="1165225"/>
            <wp:effectExtent l="0" t="0" r="0" b="0"/>
            <wp:wrapSquare wrapText="bothSides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1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93B4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50F40F66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DFF9884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18ADF5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7A6C8DA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7474082B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226A4392" w14:textId="77777777" w:rsidR="004C5402" w:rsidRPr="00830A7C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52"/>
          <w:szCs w:val="52"/>
          <w:lang w:val="fo-FO"/>
        </w:rPr>
      </w:pPr>
      <w:bookmarkStart w:id="0" w:name="_Hlk498687942"/>
    </w:p>
    <w:p w14:paraId="61AF0BE2" w14:textId="6DEEDE0A" w:rsidR="004C5402" w:rsidRDefault="00BA767E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96"/>
          <w:szCs w:val="96"/>
          <w:lang w:val="fo-FO"/>
        </w:rPr>
      </w:pPr>
      <w:proofErr w:type="spellStart"/>
      <w:r>
        <w:rPr>
          <w:rFonts w:ascii="Times New Roman" w:hAnsi="Times New Roman"/>
          <w:b/>
          <w:bCs/>
          <w:sz w:val="96"/>
          <w:szCs w:val="96"/>
          <w:lang w:val="fo-FO"/>
        </w:rPr>
        <w:t>Jóla</w:t>
      </w:r>
      <w:r w:rsidR="0076454F">
        <w:rPr>
          <w:rFonts w:ascii="Times New Roman" w:hAnsi="Times New Roman"/>
          <w:b/>
          <w:bCs/>
          <w:sz w:val="96"/>
          <w:szCs w:val="96"/>
          <w:lang w:val="fo-FO"/>
        </w:rPr>
        <w:t>r</w:t>
      </w:r>
      <w:r w:rsidR="004C5402" w:rsidRPr="6F6EC249">
        <w:rPr>
          <w:rFonts w:ascii="Times New Roman" w:hAnsi="Times New Roman"/>
          <w:b/>
          <w:bCs/>
          <w:sz w:val="96"/>
          <w:szCs w:val="96"/>
          <w:lang w:val="fo-FO"/>
        </w:rPr>
        <w:t>oyn</w:t>
      </w:r>
      <w:r w:rsidR="004C5402">
        <w:rPr>
          <w:rFonts w:ascii="Times New Roman" w:hAnsi="Times New Roman"/>
          <w:b/>
          <w:bCs/>
          <w:sz w:val="96"/>
          <w:szCs w:val="96"/>
          <w:lang w:val="fo-FO"/>
        </w:rPr>
        <w:t>d</w:t>
      </w:r>
      <w:proofErr w:type="spellEnd"/>
      <w:r w:rsidR="004C5402" w:rsidRPr="6F6EC249">
        <w:rPr>
          <w:rFonts w:ascii="Times New Roman" w:hAnsi="Times New Roman"/>
          <w:b/>
          <w:bCs/>
          <w:sz w:val="96"/>
          <w:szCs w:val="96"/>
          <w:lang w:val="fo-FO"/>
        </w:rPr>
        <w:t xml:space="preserve"> 20</w:t>
      </w:r>
      <w:r w:rsidR="007F0281">
        <w:rPr>
          <w:rFonts w:ascii="Times New Roman" w:hAnsi="Times New Roman"/>
          <w:b/>
          <w:bCs/>
          <w:sz w:val="96"/>
          <w:szCs w:val="96"/>
          <w:lang w:val="fo-FO"/>
        </w:rPr>
        <w:t>2</w:t>
      </w:r>
      <w:r w:rsidR="00B15843">
        <w:rPr>
          <w:rFonts w:ascii="Times New Roman" w:hAnsi="Times New Roman"/>
          <w:b/>
          <w:bCs/>
          <w:sz w:val="96"/>
          <w:szCs w:val="96"/>
          <w:lang w:val="fo-FO"/>
        </w:rPr>
        <w:t>5</w:t>
      </w:r>
    </w:p>
    <w:bookmarkEnd w:id="0"/>
    <w:p w14:paraId="387B7D44" w14:textId="77777777" w:rsidR="00B42C21" w:rsidRPr="00F159C2" w:rsidRDefault="00B42C21" w:rsidP="00B42C21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</w:p>
    <w:p w14:paraId="748163F4" w14:textId="2B950663" w:rsidR="00B42C21" w:rsidRPr="00F159C2" w:rsidRDefault="00B42C21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  <w:r w:rsidRPr="0C81335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 xml:space="preserve">Góðu næmingar og foreldur í </w:t>
      </w:r>
      <w:r w:rsidR="00846965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 xml:space="preserve">9. </w:t>
      </w:r>
      <w:r w:rsidRPr="0C81335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flokki</w:t>
      </w:r>
    </w:p>
    <w:p w14:paraId="22E48812" w14:textId="77777777" w:rsidR="00B42C21" w:rsidRPr="00F159C2" w:rsidRDefault="00B42C21" w:rsidP="00B42C21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3444DAE7" w14:textId="0F22C6E1" w:rsidR="00B42C21" w:rsidRDefault="00BA767E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proofErr w:type="spellStart"/>
      <w:r>
        <w:rPr>
          <w:rFonts w:ascii="Times New Roman" w:hAnsi="Times New Roman"/>
          <w:sz w:val="24"/>
          <w:szCs w:val="24"/>
          <w:lang w:val="fo-FO"/>
        </w:rPr>
        <w:t>Jólar</w:t>
      </w:r>
      <w:r w:rsidR="00B42C21" w:rsidRPr="0C813359">
        <w:rPr>
          <w:rFonts w:ascii="Times New Roman" w:hAnsi="Times New Roman"/>
          <w:sz w:val="24"/>
          <w:szCs w:val="24"/>
          <w:lang w:val="fo-FO"/>
        </w:rPr>
        <w:t>oyndirnar</w:t>
      </w:r>
      <w:proofErr w:type="spellEnd"/>
      <w:r w:rsidR="00B42C21" w:rsidRPr="0C813359">
        <w:rPr>
          <w:rFonts w:ascii="Times New Roman" w:hAnsi="Times New Roman"/>
          <w:sz w:val="24"/>
          <w:szCs w:val="24"/>
          <w:lang w:val="fo-FO"/>
        </w:rPr>
        <w:t xml:space="preserve"> standa nú fyri framman. Til kunningar er at siga, at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jóla</w:t>
      </w:r>
      <w:r w:rsidR="00B42C21">
        <w:rPr>
          <w:rFonts w:ascii="Times New Roman" w:hAnsi="Times New Roman"/>
          <w:sz w:val="24"/>
          <w:szCs w:val="24"/>
          <w:lang w:val="fo-FO"/>
        </w:rPr>
        <w:t>ro</w:t>
      </w:r>
      <w:r w:rsidR="00B42C21" w:rsidRPr="0C813359">
        <w:rPr>
          <w:rFonts w:ascii="Times New Roman" w:hAnsi="Times New Roman"/>
          <w:sz w:val="24"/>
          <w:szCs w:val="24"/>
          <w:lang w:val="fo-FO"/>
        </w:rPr>
        <w:t>yndirnar</w:t>
      </w:r>
      <w:proofErr w:type="spellEnd"/>
      <w:r w:rsidR="00B42C21" w:rsidRPr="0C813359">
        <w:rPr>
          <w:rFonts w:ascii="Times New Roman" w:hAnsi="Times New Roman"/>
          <w:sz w:val="24"/>
          <w:szCs w:val="24"/>
          <w:lang w:val="fo-FO"/>
        </w:rPr>
        <w:t xml:space="preserve">, eins og </w:t>
      </w:r>
      <w:proofErr w:type="spellStart"/>
      <w:r>
        <w:rPr>
          <w:rFonts w:ascii="Times New Roman" w:hAnsi="Times New Roman"/>
          <w:sz w:val="24"/>
          <w:szCs w:val="24"/>
          <w:lang w:val="fo-FO"/>
        </w:rPr>
        <w:t>vár</w:t>
      </w:r>
      <w:r w:rsidR="00B42C21" w:rsidRPr="0C813359">
        <w:rPr>
          <w:rFonts w:ascii="Times New Roman" w:hAnsi="Times New Roman"/>
          <w:sz w:val="24"/>
          <w:szCs w:val="24"/>
          <w:lang w:val="fo-FO"/>
        </w:rPr>
        <w:t>royndirnar</w:t>
      </w:r>
      <w:proofErr w:type="spellEnd"/>
      <w:r w:rsidR="00B42C21" w:rsidRPr="0C813359">
        <w:rPr>
          <w:rFonts w:ascii="Times New Roman" w:hAnsi="Times New Roman"/>
          <w:sz w:val="24"/>
          <w:szCs w:val="24"/>
          <w:lang w:val="fo-FO"/>
        </w:rPr>
        <w:t>, eru “</w:t>
      </w:r>
      <w:proofErr w:type="spellStart"/>
      <w:r w:rsidR="00B42C21" w:rsidRPr="0C813359">
        <w:rPr>
          <w:rFonts w:ascii="Times New Roman" w:hAnsi="Times New Roman"/>
          <w:sz w:val="24"/>
          <w:szCs w:val="24"/>
          <w:lang w:val="fo-FO"/>
        </w:rPr>
        <w:t>venjingarroyndir</w:t>
      </w:r>
      <w:proofErr w:type="spellEnd"/>
      <w:r w:rsidR="00B42C21" w:rsidRPr="0C813359">
        <w:rPr>
          <w:rFonts w:ascii="Times New Roman" w:hAnsi="Times New Roman"/>
          <w:sz w:val="24"/>
          <w:szCs w:val="24"/>
          <w:lang w:val="fo-FO"/>
        </w:rPr>
        <w:t>” har næmingarnir fáa høvi til at fyrireika seg til endaligu próvtøkuna í 9. flokki. Niðanfyri eru tíðir og lærugreinir at síggja og á baksíðuni verður kunnað um reglur og forskriftir.</w:t>
      </w:r>
      <w:r w:rsidR="00830A7C">
        <w:rPr>
          <w:rFonts w:ascii="Times New Roman" w:hAnsi="Times New Roman"/>
          <w:sz w:val="24"/>
          <w:szCs w:val="24"/>
          <w:lang w:val="fo-FO"/>
        </w:rPr>
        <w:t xml:space="preserve"> </w:t>
      </w:r>
    </w:p>
    <w:p w14:paraId="287D3713" w14:textId="77777777" w:rsidR="00830A7C" w:rsidRDefault="00830A7C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0787D6F8" w14:textId="3FC379DA" w:rsidR="00830A7C" w:rsidRPr="00830A7C" w:rsidRDefault="00830A7C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>
        <w:rPr>
          <w:rFonts w:ascii="Times New Roman" w:hAnsi="Times New Roman"/>
          <w:b/>
          <w:bCs/>
          <w:sz w:val="24"/>
          <w:szCs w:val="24"/>
          <w:lang w:val="fo-FO"/>
        </w:rPr>
        <w:t>Gev gætur: Klokkutíðirnar í føroyskum og donskum eru broyttar!</w:t>
      </w:r>
    </w:p>
    <w:p w14:paraId="508EAAE1" w14:textId="77777777" w:rsidR="00B42C21" w:rsidRPr="0080048C" w:rsidRDefault="00B42C21" w:rsidP="00B42C21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1F4CF6F" w14:textId="64A9A05A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Blíðar heilsanir</w:t>
      </w:r>
      <w:r w:rsidR="00D36D8D">
        <w:rPr>
          <w:rFonts w:ascii="Times New Roman" w:hAnsi="Times New Roman"/>
          <w:sz w:val="24"/>
          <w:szCs w:val="24"/>
          <w:lang w:val="fo-FO"/>
        </w:rPr>
        <w:t xml:space="preserve"> </w:t>
      </w:r>
      <w:r w:rsidRPr="0080048C">
        <w:rPr>
          <w:rFonts w:ascii="Times New Roman" w:hAnsi="Times New Roman"/>
          <w:sz w:val="24"/>
          <w:szCs w:val="24"/>
          <w:lang w:val="fo-FO"/>
        </w:rPr>
        <w:t xml:space="preserve">Skúlin við </w:t>
      </w:r>
      <w:proofErr w:type="spellStart"/>
      <w:r w:rsidRPr="0080048C">
        <w:rPr>
          <w:rFonts w:ascii="Times New Roman" w:hAnsi="Times New Roman"/>
          <w:sz w:val="24"/>
          <w:szCs w:val="24"/>
          <w:lang w:val="fo-FO"/>
        </w:rPr>
        <w:t>Løgmannabreyt</w:t>
      </w:r>
      <w:proofErr w:type="spellEnd"/>
    </w:p>
    <w:p w14:paraId="77C6929D" w14:textId="77777777" w:rsidR="00B42C21" w:rsidRPr="0080048C" w:rsidRDefault="00B42C21" w:rsidP="00B42C21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7F38135" w14:textId="77777777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Høgni Joensen</w:t>
      </w:r>
    </w:p>
    <w:p w14:paraId="73B07E94" w14:textId="77777777" w:rsidR="00B42C21" w:rsidRPr="0080048C" w:rsidRDefault="00B42C21" w:rsidP="00B42C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Skúlastjóri</w:t>
      </w:r>
    </w:p>
    <w:p w14:paraId="54F4FA09" w14:textId="77777777" w:rsidR="00B42C21" w:rsidRPr="0080048C" w:rsidRDefault="00B42C21" w:rsidP="00B42C21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495B3BD" w14:textId="313E3441" w:rsidR="00B42C21" w:rsidRDefault="00B42C21" w:rsidP="00B42C21">
      <w:pPr>
        <w:pStyle w:val="TableContents"/>
        <w:jc w:val="center"/>
        <w:rPr>
          <w:bCs/>
        </w:rPr>
      </w:pPr>
      <w:proofErr w:type="spellStart"/>
      <w:r w:rsidRPr="0080048C">
        <w:rPr>
          <w:bCs/>
        </w:rPr>
        <w:t>Próvtøkuumsiting</w:t>
      </w:r>
      <w:proofErr w:type="spellEnd"/>
      <w:r w:rsidRPr="0080048C">
        <w:rPr>
          <w:bCs/>
        </w:rPr>
        <w:t xml:space="preserve">: Jón </w:t>
      </w:r>
      <w:proofErr w:type="spellStart"/>
      <w:r w:rsidRPr="0080048C">
        <w:rPr>
          <w:bCs/>
        </w:rPr>
        <w:t>Kragesteen</w:t>
      </w:r>
      <w:proofErr w:type="spellEnd"/>
      <w:r w:rsidRPr="0080048C">
        <w:rPr>
          <w:bCs/>
        </w:rPr>
        <w:t xml:space="preserve"> - 510449  -  </w:t>
      </w:r>
      <w:hyperlink r:id="rId9" w:history="1">
        <w:r w:rsidR="00D36D8D" w:rsidRPr="009B0426">
          <w:rPr>
            <w:rStyle w:val="Hyperlink"/>
            <w:bCs/>
          </w:rPr>
          <w:t>jon.kragesteen@skulin.fo</w:t>
        </w:r>
      </w:hyperlink>
    </w:p>
    <w:p w14:paraId="53911D6F" w14:textId="77777777" w:rsidR="00BA767E" w:rsidRDefault="00BA767E" w:rsidP="00B15843">
      <w:pPr>
        <w:pStyle w:val="TableContents"/>
        <w:rPr>
          <w:bCs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4252"/>
      </w:tblGrid>
      <w:tr w:rsidR="00830A7C" w:rsidRPr="00B15843" w14:paraId="402AB40D" w14:textId="77777777" w:rsidTr="00830A7C">
        <w:trPr>
          <w:trHeight w:val="291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61444" w14:textId="77777777" w:rsidR="00830A7C" w:rsidRPr="00B15843" w:rsidRDefault="00830A7C" w:rsidP="0055343A">
            <w:pPr>
              <w:pStyle w:val="TableContents"/>
              <w:rPr>
                <w:bCs/>
              </w:rPr>
            </w:pPr>
            <w:r>
              <w:rPr>
                <w:b/>
                <w:bCs/>
              </w:rPr>
              <w:t>Lærugreinir og dagar</w:t>
            </w:r>
          </w:p>
        </w:tc>
        <w:tc>
          <w:tcPr>
            <w:tcW w:w="4252" w:type="dxa"/>
          </w:tcPr>
          <w:p w14:paraId="5721A102" w14:textId="77777777" w:rsidR="00830A7C" w:rsidRDefault="00830A7C" w:rsidP="0055343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Tíðir 9. flokkur</w:t>
            </w:r>
          </w:p>
        </w:tc>
      </w:tr>
      <w:tr w:rsidR="00830A7C" w:rsidRPr="00B15843" w14:paraId="1C9B81AA" w14:textId="77777777" w:rsidTr="00830A7C">
        <w:trPr>
          <w:trHeight w:val="85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D1E4" w14:textId="77777777" w:rsidR="00830A7C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/>
                <w:bCs/>
              </w:rPr>
              <w:t>Føroyskt</w:t>
            </w:r>
            <w:r w:rsidRPr="00B15843">
              <w:rPr>
                <w:bCs/>
              </w:rPr>
              <w:br/>
            </w:r>
            <w:r>
              <w:rPr>
                <w:bCs/>
              </w:rPr>
              <w:t xml:space="preserve">Týsdagin </w:t>
            </w:r>
            <w:r w:rsidRPr="00B15843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B15843">
              <w:rPr>
                <w:bCs/>
              </w:rPr>
              <w:t>.</w:t>
            </w:r>
            <w:r>
              <w:rPr>
                <w:bCs/>
              </w:rPr>
              <w:t xml:space="preserve"> november</w:t>
            </w:r>
            <w:r w:rsidRPr="00B15843">
              <w:rPr>
                <w:bCs/>
              </w:rPr>
              <w:t xml:space="preserve"> 2025</w:t>
            </w:r>
          </w:p>
          <w:p w14:paraId="414A26E5" w14:textId="3EF41FDE" w:rsidR="00830A7C" w:rsidRPr="00830A7C" w:rsidRDefault="00830A7C" w:rsidP="0055343A">
            <w:pPr>
              <w:pStyle w:val="TableContents"/>
              <w:rPr>
                <w:b/>
              </w:rPr>
            </w:pPr>
            <w:r w:rsidRPr="00830A7C">
              <w:rPr>
                <w:b/>
              </w:rPr>
              <w:t>(klokkutíðirnar eru broyttar)</w:t>
            </w:r>
          </w:p>
        </w:tc>
        <w:tc>
          <w:tcPr>
            <w:tcW w:w="4252" w:type="dxa"/>
          </w:tcPr>
          <w:p w14:paraId="2FCC4442" w14:textId="77777777" w:rsidR="00830A7C" w:rsidRDefault="00830A7C" w:rsidP="0055343A">
            <w:pPr>
              <w:pStyle w:val="TableContents"/>
              <w:rPr>
                <w:bCs/>
              </w:rPr>
            </w:pPr>
            <w:r>
              <w:rPr>
                <w:bCs/>
              </w:rPr>
              <w:t>08.00 Møta</w:t>
            </w:r>
          </w:p>
          <w:p w14:paraId="4A635DA9" w14:textId="77777777" w:rsidR="00830A7C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>08:15 – 09:</w:t>
            </w:r>
            <w:r>
              <w:rPr>
                <w:bCs/>
              </w:rPr>
              <w:t>00   Stavseting og mállæra</w:t>
            </w:r>
          </w:p>
          <w:p w14:paraId="610CF362" w14:textId="77777777" w:rsidR="00830A7C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B15843">
              <w:rPr>
                <w:bCs/>
              </w:rPr>
              <w:t>:</w:t>
            </w:r>
            <w:r>
              <w:rPr>
                <w:bCs/>
              </w:rPr>
              <w:t>00</w:t>
            </w:r>
            <w:r w:rsidRPr="00B15843">
              <w:rPr>
                <w:bCs/>
              </w:rPr>
              <w:t xml:space="preserve"> – 09:</w:t>
            </w:r>
            <w:r>
              <w:rPr>
                <w:bCs/>
              </w:rPr>
              <w:t>30   Steðgur</w:t>
            </w:r>
          </w:p>
          <w:p w14:paraId="48E1F262" w14:textId="77777777" w:rsidR="00830A7C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B15843">
              <w:rPr>
                <w:bCs/>
              </w:rPr>
              <w:t>:</w:t>
            </w:r>
            <w:r>
              <w:rPr>
                <w:bCs/>
              </w:rPr>
              <w:t>30</w:t>
            </w:r>
            <w:r w:rsidRPr="00B15843">
              <w:rPr>
                <w:bCs/>
              </w:rPr>
              <w:t xml:space="preserve"> – </w:t>
            </w:r>
            <w:r>
              <w:rPr>
                <w:bCs/>
              </w:rPr>
              <w:t>10</w:t>
            </w:r>
            <w:r w:rsidRPr="00B15843">
              <w:rPr>
                <w:bCs/>
              </w:rPr>
              <w:t>:</w:t>
            </w:r>
            <w:r>
              <w:rPr>
                <w:bCs/>
              </w:rPr>
              <w:t>15   Lesing</w:t>
            </w:r>
          </w:p>
          <w:p w14:paraId="1F1C7624" w14:textId="61AD5644" w:rsidR="00830A7C" w:rsidRDefault="00830A7C" w:rsidP="0055343A">
            <w:pPr>
              <w:pStyle w:val="TableContents"/>
              <w:rPr>
                <w:bCs/>
              </w:rPr>
            </w:pPr>
            <w:r>
              <w:rPr>
                <w:bCs/>
              </w:rPr>
              <w:t>10</w:t>
            </w:r>
            <w:r w:rsidRPr="00B15843">
              <w:rPr>
                <w:bCs/>
              </w:rPr>
              <w:t>:</w:t>
            </w:r>
            <w:r>
              <w:rPr>
                <w:bCs/>
              </w:rPr>
              <w:t>15</w:t>
            </w:r>
            <w:r w:rsidRPr="00B15843">
              <w:rPr>
                <w:bCs/>
              </w:rPr>
              <w:t xml:space="preserve"> – </w:t>
            </w:r>
            <w:r w:rsidR="005C1591">
              <w:rPr>
                <w:bCs/>
              </w:rPr>
              <w:t>1</w:t>
            </w:r>
            <w:r w:rsidRPr="00B15843">
              <w:rPr>
                <w:bCs/>
              </w:rPr>
              <w:t>0:</w:t>
            </w:r>
            <w:r>
              <w:rPr>
                <w:bCs/>
              </w:rPr>
              <w:t>45   Steðgur</w:t>
            </w:r>
          </w:p>
          <w:p w14:paraId="21ED0312" w14:textId="77777777" w:rsidR="00830A7C" w:rsidRPr="00B15843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>10:</w:t>
            </w:r>
            <w:r>
              <w:rPr>
                <w:bCs/>
              </w:rPr>
              <w:t>45</w:t>
            </w:r>
            <w:r w:rsidRPr="00B15843">
              <w:rPr>
                <w:bCs/>
              </w:rPr>
              <w:t xml:space="preserve"> – 1</w:t>
            </w:r>
            <w:r>
              <w:rPr>
                <w:bCs/>
              </w:rPr>
              <w:t>4</w:t>
            </w:r>
            <w:r w:rsidRPr="00B15843">
              <w:rPr>
                <w:bCs/>
              </w:rPr>
              <w:t>:</w:t>
            </w:r>
            <w:r>
              <w:rPr>
                <w:bCs/>
              </w:rPr>
              <w:t>15   Framseting</w:t>
            </w:r>
          </w:p>
        </w:tc>
      </w:tr>
      <w:tr w:rsidR="00830A7C" w:rsidRPr="00B15843" w14:paraId="02118BF8" w14:textId="77777777" w:rsidTr="00830A7C">
        <w:trPr>
          <w:trHeight w:val="862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0C1C" w14:textId="77777777" w:rsidR="00830A7C" w:rsidRDefault="00830A7C" w:rsidP="0055343A">
            <w:pPr>
              <w:pStyle w:val="TableContents"/>
              <w:rPr>
                <w:b/>
                <w:bCs/>
              </w:rPr>
            </w:pPr>
            <w:r w:rsidRPr="00B15843">
              <w:rPr>
                <w:b/>
                <w:bCs/>
              </w:rPr>
              <w:t>Støddfrøði</w:t>
            </w:r>
          </w:p>
          <w:p w14:paraId="263F4E3D" w14:textId="77777777" w:rsidR="00830A7C" w:rsidRPr="00B15843" w:rsidRDefault="00830A7C" w:rsidP="0055343A">
            <w:pPr>
              <w:pStyle w:val="TableContents"/>
              <w:rPr>
                <w:bCs/>
              </w:rPr>
            </w:pPr>
            <w:r>
              <w:rPr>
                <w:bCs/>
              </w:rPr>
              <w:t xml:space="preserve">Mikudagin </w:t>
            </w:r>
            <w:r w:rsidRPr="00B15843">
              <w:rPr>
                <w:bCs/>
              </w:rPr>
              <w:t>2</w:t>
            </w:r>
            <w:r>
              <w:rPr>
                <w:bCs/>
              </w:rPr>
              <w:t>6</w:t>
            </w:r>
            <w:r w:rsidRPr="00B15843">
              <w:rPr>
                <w:bCs/>
              </w:rPr>
              <w:t>.</w:t>
            </w:r>
            <w:r>
              <w:rPr>
                <w:bCs/>
              </w:rPr>
              <w:t xml:space="preserve"> november</w:t>
            </w:r>
            <w:r w:rsidRPr="00B15843">
              <w:rPr>
                <w:bCs/>
              </w:rPr>
              <w:t xml:space="preserve"> 2025</w:t>
            </w:r>
          </w:p>
        </w:tc>
        <w:tc>
          <w:tcPr>
            <w:tcW w:w="4252" w:type="dxa"/>
          </w:tcPr>
          <w:p w14:paraId="0E99D5E9" w14:textId="77777777" w:rsidR="00830A7C" w:rsidRDefault="00830A7C" w:rsidP="0055343A">
            <w:pPr>
              <w:pStyle w:val="TableContents"/>
              <w:rPr>
                <w:bCs/>
              </w:rPr>
            </w:pPr>
            <w:r>
              <w:rPr>
                <w:bCs/>
              </w:rPr>
              <w:t>08.00 Møta</w:t>
            </w:r>
          </w:p>
          <w:p w14:paraId="3EB00737" w14:textId="77777777" w:rsidR="00830A7C" w:rsidRPr="00B15843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 xml:space="preserve">08:15 – 09:15 </w:t>
            </w:r>
            <w:r>
              <w:rPr>
                <w:bCs/>
              </w:rPr>
              <w:t xml:space="preserve">  </w:t>
            </w:r>
            <w:proofErr w:type="spellStart"/>
            <w:r w:rsidRPr="00B15843">
              <w:rPr>
                <w:bCs/>
              </w:rPr>
              <w:t>Fimisrokning</w:t>
            </w:r>
            <w:proofErr w:type="spellEnd"/>
            <w:r w:rsidRPr="00B15843">
              <w:rPr>
                <w:bCs/>
              </w:rPr>
              <w:br/>
              <w:t xml:space="preserve">09:15 – 09:45 </w:t>
            </w:r>
            <w:r>
              <w:rPr>
                <w:bCs/>
              </w:rPr>
              <w:t xml:space="preserve">  </w:t>
            </w:r>
            <w:r w:rsidRPr="00B15843">
              <w:rPr>
                <w:bCs/>
              </w:rPr>
              <w:t>Steðgur</w:t>
            </w:r>
            <w:r w:rsidRPr="00B15843">
              <w:rPr>
                <w:bCs/>
              </w:rPr>
              <w:br/>
              <w:t xml:space="preserve">09:45 – 13:45 </w:t>
            </w:r>
            <w:r>
              <w:rPr>
                <w:bCs/>
              </w:rPr>
              <w:t xml:space="preserve">  </w:t>
            </w:r>
            <w:proofErr w:type="spellStart"/>
            <w:r w:rsidRPr="00B15843">
              <w:rPr>
                <w:bCs/>
              </w:rPr>
              <w:t>Greiðslurokning</w:t>
            </w:r>
            <w:proofErr w:type="spellEnd"/>
          </w:p>
        </w:tc>
      </w:tr>
      <w:tr w:rsidR="00830A7C" w:rsidRPr="00B15843" w14:paraId="675267FD" w14:textId="77777777" w:rsidTr="00830A7C">
        <w:trPr>
          <w:trHeight w:val="85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E7F7" w14:textId="77777777" w:rsidR="00830A7C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/>
                <w:bCs/>
              </w:rPr>
              <w:t>Danskt</w:t>
            </w:r>
            <w:r w:rsidRPr="00B15843">
              <w:rPr>
                <w:bCs/>
              </w:rPr>
              <w:br/>
            </w:r>
            <w:r>
              <w:rPr>
                <w:bCs/>
              </w:rPr>
              <w:t xml:space="preserve">Hósdagin </w:t>
            </w:r>
            <w:r w:rsidRPr="00B15843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15843">
              <w:rPr>
                <w:bCs/>
              </w:rPr>
              <w:t>.</w:t>
            </w:r>
            <w:r>
              <w:rPr>
                <w:bCs/>
              </w:rPr>
              <w:t xml:space="preserve"> november</w:t>
            </w:r>
            <w:r w:rsidRPr="00B15843">
              <w:rPr>
                <w:bCs/>
              </w:rPr>
              <w:t xml:space="preserve"> 2025</w:t>
            </w:r>
          </w:p>
          <w:p w14:paraId="76336B67" w14:textId="6333AAAC" w:rsidR="00830A7C" w:rsidRPr="00B15843" w:rsidRDefault="00830A7C" w:rsidP="0055343A">
            <w:pPr>
              <w:pStyle w:val="TableContents"/>
              <w:rPr>
                <w:bCs/>
              </w:rPr>
            </w:pPr>
            <w:r w:rsidRPr="00830A7C">
              <w:rPr>
                <w:b/>
              </w:rPr>
              <w:t>(klokkutíðirnar eru broyttar)</w:t>
            </w:r>
          </w:p>
        </w:tc>
        <w:tc>
          <w:tcPr>
            <w:tcW w:w="4252" w:type="dxa"/>
          </w:tcPr>
          <w:p w14:paraId="7A517AC4" w14:textId="77777777" w:rsidR="00830A7C" w:rsidRDefault="00830A7C" w:rsidP="0055343A">
            <w:pPr>
              <w:pStyle w:val="TableContents"/>
              <w:rPr>
                <w:bCs/>
              </w:rPr>
            </w:pPr>
            <w:r>
              <w:rPr>
                <w:bCs/>
              </w:rPr>
              <w:t>08.00 Møta</w:t>
            </w:r>
          </w:p>
          <w:p w14:paraId="22DF9948" w14:textId="77777777" w:rsidR="00830A7C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>08:15 – 09:</w:t>
            </w:r>
            <w:r>
              <w:rPr>
                <w:bCs/>
              </w:rPr>
              <w:t>00</w:t>
            </w:r>
            <w:r w:rsidRPr="00B15843">
              <w:rPr>
                <w:bCs/>
              </w:rPr>
              <w:t xml:space="preserve"> </w:t>
            </w:r>
            <w:r>
              <w:rPr>
                <w:bCs/>
              </w:rPr>
              <w:t xml:space="preserve">  stavseting og mállæra</w:t>
            </w:r>
            <w:r w:rsidRPr="00B15843">
              <w:rPr>
                <w:bCs/>
              </w:rPr>
              <w:br/>
              <w:t>09:</w:t>
            </w:r>
            <w:r>
              <w:rPr>
                <w:bCs/>
              </w:rPr>
              <w:t>00</w:t>
            </w:r>
            <w:r w:rsidRPr="00B15843">
              <w:rPr>
                <w:bCs/>
              </w:rPr>
              <w:t xml:space="preserve"> – </w:t>
            </w:r>
            <w:r>
              <w:rPr>
                <w:bCs/>
              </w:rPr>
              <w:t>09:30   Steðgur</w:t>
            </w:r>
          </w:p>
          <w:p w14:paraId="77081E2B" w14:textId="77777777" w:rsidR="00830A7C" w:rsidRDefault="00830A7C" w:rsidP="0055343A">
            <w:pPr>
              <w:pStyle w:val="TableContents"/>
              <w:rPr>
                <w:bCs/>
              </w:rPr>
            </w:pPr>
            <w:r>
              <w:rPr>
                <w:bCs/>
              </w:rPr>
              <w:t>09.30</w:t>
            </w:r>
            <w:r w:rsidRPr="00B15843">
              <w:rPr>
                <w:bCs/>
              </w:rPr>
              <w:t xml:space="preserve"> –</w:t>
            </w:r>
            <w:r>
              <w:rPr>
                <w:bCs/>
              </w:rPr>
              <w:t xml:space="preserve"> 10.</w:t>
            </w:r>
            <w:r w:rsidRPr="00B15843">
              <w:rPr>
                <w:bCs/>
              </w:rPr>
              <w:t>1</w:t>
            </w:r>
            <w:r>
              <w:rPr>
                <w:bCs/>
              </w:rPr>
              <w:t>5   Lesing og lurting</w:t>
            </w:r>
          </w:p>
          <w:p w14:paraId="0D7A4E9C" w14:textId="77777777" w:rsidR="00830A7C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>10:15 – 1</w:t>
            </w:r>
            <w:r>
              <w:rPr>
                <w:bCs/>
              </w:rPr>
              <w:t>0</w:t>
            </w:r>
            <w:r w:rsidRPr="00B15843">
              <w:rPr>
                <w:bCs/>
              </w:rPr>
              <w:t>:45</w:t>
            </w:r>
            <w:r>
              <w:rPr>
                <w:bCs/>
              </w:rPr>
              <w:t xml:space="preserve">   Steðgur</w:t>
            </w:r>
          </w:p>
          <w:p w14:paraId="28267B3C" w14:textId="77777777" w:rsidR="00830A7C" w:rsidRPr="00B15843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>10:</w:t>
            </w:r>
            <w:r>
              <w:rPr>
                <w:bCs/>
              </w:rPr>
              <w:t>4</w:t>
            </w:r>
            <w:r w:rsidRPr="00B15843">
              <w:rPr>
                <w:bCs/>
              </w:rPr>
              <w:t>5 – 1</w:t>
            </w:r>
            <w:r>
              <w:rPr>
                <w:bCs/>
              </w:rPr>
              <w:t>4</w:t>
            </w:r>
            <w:r w:rsidRPr="00B15843">
              <w:rPr>
                <w:bCs/>
              </w:rPr>
              <w:t>:</w:t>
            </w:r>
            <w:r>
              <w:rPr>
                <w:bCs/>
              </w:rPr>
              <w:t>15</w:t>
            </w:r>
            <w:r w:rsidRPr="00B15843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B15843">
              <w:rPr>
                <w:bCs/>
              </w:rPr>
              <w:t>Framseting</w:t>
            </w:r>
          </w:p>
        </w:tc>
      </w:tr>
      <w:tr w:rsidR="00830A7C" w:rsidRPr="00B15843" w14:paraId="02CE9EFF" w14:textId="77777777" w:rsidTr="00830A7C">
        <w:trPr>
          <w:trHeight w:val="837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41C8" w14:textId="77777777" w:rsidR="00830A7C" w:rsidRPr="00B15843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/>
                <w:bCs/>
              </w:rPr>
              <w:t>Enskt</w:t>
            </w:r>
            <w:r w:rsidRPr="00B15843">
              <w:rPr>
                <w:bCs/>
              </w:rPr>
              <w:br/>
            </w:r>
            <w:r>
              <w:rPr>
                <w:bCs/>
              </w:rPr>
              <w:t xml:space="preserve">Fríggjadagin </w:t>
            </w:r>
            <w:r w:rsidRPr="00B15843">
              <w:rPr>
                <w:bCs/>
              </w:rPr>
              <w:t>2</w:t>
            </w:r>
            <w:r>
              <w:rPr>
                <w:bCs/>
              </w:rPr>
              <w:t>8</w:t>
            </w:r>
            <w:r w:rsidRPr="00B15843">
              <w:rPr>
                <w:bCs/>
              </w:rPr>
              <w:t>.</w:t>
            </w:r>
            <w:r>
              <w:rPr>
                <w:bCs/>
              </w:rPr>
              <w:t xml:space="preserve"> november</w:t>
            </w:r>
            <w:r w:rsidRPr="00B15843">
              <w:rPr>
                <w:bCs/>
              </w:rPr>
              <w:t xml:space="preserve"> 2025</w:t>
            </w:r>
          </w:p>
        </w:tc>
        <w:tc>
          <w:tcPr>
            <w:tcW w:w="4252" w:type="dxa"/>
          </w:tcPr>
          <w:p w14:paraId="05C7B8DB" w14:textId="77777777" w:rsidR="00830A7C" w:rsidRDefault="00830A7C" w:rsidP="0055343A">
            <w:pPr>
              <w:pStyle w:val="TableContents"/>
              <w:rPr>
                <w:bCs/>
              </w:rPr>
            </w:pPr>
            <w:r>
              <w:rPr>
                <w:bCs/>
              </w:rPr>
              <w:t>08.00 Møta</w:t>
            </w:r>
          </w:p>
          <w:p w14:paraId="5A0B692C" w14:textId="77777777" w:rsidR="00830A7C" w:rsidRPr="00B15843" w:rsidRDefault="00830A7C" w:rsidP="0055343A">
            <w:pPr>
              <w:pStyle w:val="TableContents"/>
              <w:rPr>
                <w:bCs/>
              </w:rPr>
            </w:pPr>
            <w:r w:rsidRPr="00B15843">
              <w:rPr>
                <w:bCs/>
              </w:rPr>
              <w:t xml:space="preserve">08:15 – 09:45 </w:t>
            </w:r>
            <w:r>
              <w:rPr>
                <w:bCs/>
              </w:rPr>
              <w:t xml:space="preserve">  </w:t>
            </w:r>
            <w:proofErr w:type="spellStart"/>
            <w:r w:rsidRPr="00B15843">
              <w:rPr>
                <w:bCs/>
              </w:rPr>
              <w:t>Máluppgáva</w:t>
            </w:r>
            <w:proofErr w:type="spellEnd"/>
            <w:r w:rsidRPr="00B15843">
              <w:rPr>
                <w:bCs/>
              </w:rPr>
              <w:br/>
              <w:t xml:space="preserve">09:45 – 10:15 </w:t>
            </w:r>
            <w:r>
              <w:rPr>
                <w:bCs/>
              </w:rPr>
              <w:t xml:space="preserve">  </w:t>
            </w:r>
            <w:r w:rsidRPr="00B15843">
              <w:rPr>
                <w:bCs/>
              </w:rPr>
              <w:t>Steðgur</w:t>
            </w:r>
            <w:r w:rsidRPr="00B15843">
              <w:rPr>
                <w:bCs/>
              </w:rPr>
              <w:br/>
              <w:t xml:space="preserve">10:15 – 13:15 </w:t>
            </w:r>
            <w:r>
              <w:rPr>
                <w:bCs/>
              </w:rPr>
              <w:t xml:space="preserve">  </w:t>
            </w:r>
            <w:r w:rsidRPr="00B15843">
              <w:rPr>
                <w:bCs/>
              </w:rPr>
              <w:t>Framseting</w:t>
            </w:r>
          </w:p>
        </w:tc>
      </w:tr>
    </w:tbl>
    <w:p w14:paraId="38F41DA3" w14:textId="77777777" w:rsidR="00BA767E" w:rsidRPr="00B15843" w:rsidRDefault="00BA767E" w:rsidP="00B15843">
      <w:pPr>
        <w:pStyle w:val="TableContents"/>
        <w:rPr>
          <w:bCs/>
        </w:rPr>
      </w:pPr>
    </w:p>
    <w:p w14:paraId="1026DDDF" w14:textId="2FAD4074" w:rsidR="004C5402" w:rsidRDefault="00B15843" w:rsidP="00830A7C">
      <w:pPr>
        <w:pStyle w:val="TableContents"/>
        <w:rPr>
          <w:b/>
          <w:bCs/>
          <w:sz w:val="28"/>
          <w:szCs w:val="28"/>
          <w:u w:val="single"/>
        </w:rPr>
      </w:pPr>
      <w:r w:rsidRPr="00B15843">
        <w:rPr>
          <w:bCs/>
        </w:rPr>
        <w:t> </w:t>
      </w:r>
      <w:r w:rsidR="004C5402">
        <w:rPr>
          <w:b/>
          <w:bCs/>
          <w:sz w:val="28"/>
          <w:szCs w:val="28"/>
          <w:u w:val="single"/>
        </w:rPr>
        <w:t>Vend</w:t>
      </w:r>
    </w:p>
    <w:p w14:paraId="1784D0F4" w14:textId="419FA0D7" w:rsidR="00803A05" w:rsidRPr="004C62F8" w:rsidRDefault="004C5402" w:rsidP="00803A05">
      <w:pPr>
        <w:pStyle w:val="TableContents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  <w:bookmarkStart w:id="1" w:name="_Hlk197090229"/>
      <w:r w:rsidR="00803A05" w:rsidRPr="004C62F8">
        <w:rPr>
          <w:b/>
          <w:bCs/>
          <w:sz w:val="22"/>
          <w:szCs w:val="22"/>
          <w:u w:val="single"/>
        </w:rPr>
        <w:lastRenderedPageBreak/>
        <w:t>Reglur um royndir</w:t>
      </w:r>
      <w:r w:rsidR="00803A05">
        <w:rPr>
          <w:b/>
          <w:bCs/>
          <w:sz w:val="22"/>
          <w:szCs w:val="22"/>
          <w:u w:val="single"/>
        </w:rPr>
        <w:t>/próvtøkur</w:t>
      </w:r>
      <w:r w:rsidR="00803A05" w:rsidRPr="004C62F8">
        <w:rPr>
          <w:b/>
          <w:bCs/>
          <w:sz w:val="22"/>
          <w:szCs w:val="22"/>
          <w:u w:val="single"/>
        </w:rPr>
        <w:t xml:space="preserve"> </w:t>
      </w:r>
    </w:p>
    <w:p w14:paraId="5D50D0D1" w14:textId="77777777" w:rsidR="00803A05" w:rsidRPr="004C62F8" w:rsidRDefault="00803A05" w:rsidP="00803A05">
      <w:pPr>
        <w:pStyle w:val="TableContents"/>
        <w:jc w:val="both"/>
        <w:rPr>
          <w:sz w:val="22"/>
          <w:szCs w:val="22"/>
        </w:rPr>
      </w:pPr>
    </w:p>
    <w:p w14:paraId="0067DA44" w14:textId="77777777" w:rsidR="00803A05" w:rsidRPr="004C62F8" w:rsidRDefault="00803A05" w:rsidP="00803A05">
      <w:pPr>
        <w:pStyle w:val="TableContents"/>
        <w:jc w:val="both"/>
        <w:rPr>
          <w:b/>
          <w:bCs/>
          <w:sz w:val="22"/>
          <w:szCs w:val="22"/>
        </w:rPr>
      </w:pPr>
      <w:r w:rsidRPr="004C62F8">
        <w:rPr>
          <w:b/>
          <w:bCs/>
          <w:sz w:val="22"/>
          <w:szCs w:val="22"/>
        </w:rPr>
        <w:t>Reglur</w:t>
      </w:r>
    </w:p>
    <w:p w14:paraId="2B2D0B3E" w14:textId="77777777" w:rsidR="00803A05" w:rsidRPr="004C62F8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Næmingarnir skulu sita klárir í </w:t>
      </w:r>
      <w:proofErr w:type="spellStart"/>
      <w:r w:rsidRPr="004C62F8">
        <w:rPr>
          <w:sz w:val="22"/>
          <w:szCs w:val="22"/>
        </w:rPr>
        <w:t>royndarhølinum</w:t>
      </w:r>
      <w:proofErr w:type="spellEnd"/>
      <w:r w:rsidRPr="004C62F8">
        <w:rPr>
          <w:sz w:val="22"/>
          <w:szCs w:val="22"/>
        </w:rPr>
        <w:t xml:space="preserve"> kl. 08:00 </w:t>
      </w:r>
      <w:proofErr w:type="spellStart"/>
      <w:r w:rsidRPr="004C62F8">
        <w:rPr>
          <w:sz w:val="22"/>
          <w:szCs w:val="22"/>
        </w:rPr>
        <w:t>dagsetta</w:t>
      </w:r>
      <w:proofErr w:type="spellEnd"/>
      <w:r w:rsidRPr="004C62F8">
        <w:rPr>
          <w:sz w:val="22"/>
          <w:szCs w:val="22"/>
        </w:rPr>
        <w:t xml:space="preserve"> dagin.</w:t>
      </w:r>
    </w:p>
    <w:p w14:paraId="7A150743" w14:textId="77777777" w:rsidR="00803A05" w:rsidRPr="004C62F8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Um so er, at næmingur møtir ov seint, skal viðkomandi møta á skrivstovuni </w:t>
      </w:r>
      <w:r w:rsidRPr="004C62F8">
        <w:rPr>
          <w:sz w:val="22"/>
          <w:szCs w:val="22"/>
        </w:rPr>
        <w:br/>
        <w:t xml:space="preserve">- ella ringja til Jón á 510449. </w:t>
      </w:r>
    </w:p>
    <w:p w14:paraId="13C49758" w14:textId="77777777" w:rsidR="00803A05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Um næmingur ikki fær møtt, skal skúlin hava boð frá foreldrunum um tað.</w:t>
      </w:r>
    </w:p>
    <w:p w14:paraId="77EEC423" w14:textId="77777777" w:rsidR="00803A05" w:rsidRPr="004C62F8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Nýtsla av fartelefon er ikki loyvd, meðan royndin/próvtøkan er. Hevur næmingur fartelefon við í skúla, skal hon latast skúlanum í varðveitslu. Fartelefonin verður útflýggjað aftur, tá ið næmingurin er liðugur við royndina/</w:t>
      </w:r>
      <w:proofErr w:type="spellStart"/>
      <w:r>
        <w:rPr>
          <w:sz w:val="22"/>
          <w:szCs w:val="22"/>
        </w:rPr>
        <w:t>próvøkuna</w:t>
      </w:r>
      <w:proofErr w:type="spellEnd"/>
      <w:r>
        <w:rPr>
          <w:sz w:val="22"/>
          <w:szCs w:val="22"/>
        </w:rPr>
        <w:t xml:space="preserve">. </w:t>
      </w:r>
    </w:p>
    <w:p w14:paraId="1DE76342" w14:textId="77777777" w:rsidR="00803A05" w:rsidRPr="004C62F8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Í </w:t>
      </w:r>
      <w:proofErr w:type="spellStart"/>
      <w:r w:rsidRPr="004C62F8">
        <w:rPr>
          <w:sz w:val="22"/>
          <w:szCs w:val="22"/>
        </w:rPr>
        <w:t>royndarhølinum</w:t>
      </w:r>
      <w:proofErr w:type="spellEnd"/>
      <w:r w:rsidRPr="004C62F8">
        <w:rPr>
          <w:sz w:val="22"/>
          <w:szCs w:val="22"/>
        </w:rPr>
        <w:t xml:space="preserve"> er friður!</w:t>
      </w:r>
    </w:p>
    <w:p w14:paraId="50D7AE39" w14:textId="77777777" w:rsidR="00803A05" w:rsidRPr="004C62F8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Hevur næmingur spurning, skal hondin verða rætt upp, og so er at bíða til vaktin kemur. Loyvt er ikki at rópa ella at gera annað tekin. </w:t>
      </w:r>
    </w:p>
    <w:p w14:paraId="7D4392FA" w14:textId="77777777" w:rsidR="00803A05" w:rsidRPr="004C62F8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Næmingar hava ikki loyvi til at reisa seg frá stóli sínum, uttan við loyvi frá vakti.</w:t>
      </w:r>
    </w:p>
    <w:p w14:paraId="246A6B98" w14:textId="77777777" w:rsidR="00803A05" w:rsidRPr="004C62F8" w:rsidRDefault="00803A05" w:rsidP="00803A05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Næmingar skulu ikki samskifta við nakran annan enn vaktirnar.</w:t>
      </w:r>
    </w:p>
    <w:p w14:paraId="21AE79EA" w14:textId="77777777" w:rsidR="00803A05" w:rsidRPr="004C62F8" w:rsidRDefault="00803A05" w:rsidP="00803A05">
      <w:pPr>
        <w:pStyle w:val="TableContents"/>
        <w:rPr>
          <w:b/>
          <w:bCs/>
          <w:sz w:val="22"/>
          <w:szCs w:val="22"/>
          <w:u w:val="single"/>
        </w:rPr>
      </w:pPr>
    </w:p>
    <w:p w14:paraId="3D87DBBA" w14:textId="77777777" w:rsidR="00803A05" w:rsidRPr="004C62F8" w:rsidRDefault="00803A05" w:rsidP="00803A05">
      <w:pPr>
        <w:pStyle w:val="TableContents"/>
        <w:jc w:val="center"/>
        <w:rPr>
          <w:b/>
          <w:bCs/>
          <w:sz w:val="22"/>
          <w:szCs w:val="22"/>
          <w:u w:val="single"/>
        </w:rPr>
      </w:pPr>
      <w:r w:rsidRPr="004C62F8">
        <w:rPr>
          <w:b/>
          <w:bCs/>
          <w:sz w:val="22"/>
          <w:szCs w:val="22"/>
          <w:u w:val="single"/>
        </w:rPr>
        <w:t xml:space="preserve">Brot á </w:t>
      </w:r>
      <w:proofErr w:type="spellStart"/>
      <w:r w:rsidRPr="004C62F8">
        <w:rPr>
          <w:b/>
          <w:bCs/>
          <w:sz w:val="22"/>
          <w:szCs w:val="22"/>
          <w:u w:val="single"/>
        </w:rPr>
        <w:t>fyriskrivaðu</w:t>
      </w:r>
      <w:proofErr w:type="spellEnd"/>
      <w:r w:rsidRPr="004C62F8">
        <w:rPr>
          <w:b/>
          <w:bCs/>
          <w:sz w:val="22"/>
          <w:szCs w:val="22"/>
          <w:u w:val="single"/>
        </w:rPr>
        <w:t xml:space="preserve"> reglurnar kann føra til burturvísing</w:t>
      </w:r>
    </w:p>
    <w:p w14:paraId="2005409E" w14:textId="77777777" w:rsidR="00803A05" w:rsidRPr="004C62F8" w:rsidRDefault="00803A05" w:rsidP="00803A05">
      <w:pPr>
        <w:spacing w:after="0" w:line="240" w:lineRule="auto"/>
        <w:ind w:left="284" w:hanging="284"/>
        <w:rPr>
          <w:rFonts w:ascii="Times New Roman" w:hAnsi="Times New Roman"/>
          <w:lang w:val="fo-FO"/>
        </w:rPr>
      </w:pPr>
    </w:p>
    <w:p w14:paraId="048CC345" w14:textId="77777777" w:rsidR="00803A05" w:rsidRPr="004C62F8" w:rsidRDefault="00803A05" w:rsidP="00803A05">
      <w:pPr>
        <w:pStyle w:val="Standard"/>
        <w:ind w:left="284" w:hanging="284"/>
        <w:rPr>
          <w:b/>
          <w:bCs/>
          <w:sz w:val="22"/>
          <w:szCs w:val="22"/>
        </w:rPr>
      </w:pPr>
      <w:r w:rsidRPr="004C62F8">
        <w:rPr>
          <w:b/>
          <w:bCs/>
          <w:sz w:val="22"/>
          <w:szCs w:val="22"/>
        </w:rPr>
        <w:t>Føroyskt, danskt og enskt</w:t>
      </w:r>
    </w:p>
    <w:p w14:paraId="272BE7B0" w14:textId="77777777" w:rsidR="00803A05" w:rsidRPr="004C62F8" w:rsidRDefault="00803A05" w:rsidP="00803A05">
      <w:pPr>
        <w:pStyle w:val="TableContents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4C62F8">
        <w:rPr>
          <w:rFonts w:eastAsia="Times New Roman" w:cs="Times New Roman"/>
          <w:sz w:val="22"/>
          <w:szCs w:val="22"/>
        </w:rPr>
        <w:t>Royndirnar verða gjørdar á telduni, sum næmingarnir hava fingið frá skúlanum</w:t>
      </w:r>
      <w:r w:rsidRPr="004C62F8">
        <w:rPr>
          <w:sz w:val="22"/>
          <w:szCs w:val="22"/>
        </w:rPr>
        <w:t xml:space="preserve"> </w:t>
      </w:r>
    </w:p>
    <w:p w14:paraId="5A641890" w14:textId="77777777" w:rsidR="00803A05" w:rsidRPr="004C62F8" w:rsidRDefault="00803A05" w:rsidP="00803A05">
      <w:pPr>
        <w:pStyle w:val="TableContents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4C62F8">
        <w:rPr>
          <w:sz w:val="22"/>
          <w:szCs w:val="22"/>
        </w:rPr>
        <w:t>Næmingar skulu hava sítt egna "</w:t>
      </w:r>
      <w:proofErr w:type="spellStart"/>
      <w:r w:rsidRPr="004C62F8">
        <w:rPr>
          <w:sz w:val="22"/>
          <w:szCs w:val="22"/>
        </w:rPr>
        <w:t>headsett</w:t>
      </w:r>
      <w:proofErr w:type="spellEnd"/>
      <w:r w:rsidRPr="004C62F8">
        <w:rPr>
          <w:sz w:val="22"/>
          <w:szCs w:val="22"/>
        </w:rPr>
        <w:t>" við.</w:t>
      </w:r>
    </w:p>
    <w:p w14:paraId="4D0F2D0B" w14:textId="77777777" w:rsidR="00803A05" w:rsidRPr="004C62F8" w:rsidRDefault="00803A05" w:rsidP="00803A05">
      <w:pPr>
        <w:pStyle w:val="TableContents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4C62F8">
        <w:rPr>
          <w:sz w:val="22"/>
          <w:szCs w:val="22"/>
        </w:rPr>
        <w:t>Næmingar, sum hava brúk fyri at lána "</w:t>
      </w:r>
      <w:proofErr w:type="spellStart"/>
      <w:r w:rsidRPr="004C62F8">
        <w:rPr>
          <w:sz w:val="22"/>
          <w:szCs w:val="22"/>
        </w:rPr>
        <w:t>headsett</w:t>
      </w:r>
      <w:proofErr w:type="spellEnd"/>
      <w:r w:rsidRPr="004C62F8">
        <w:rPr>
          <w:sz w:val="22"/>
          <w:szCs w:val="22"/>
        </w:rPr>
        <w:t>" frá skúlanum, skulu boða frá á skrivstovuni í seinasta lagi eina viku undan royndini.</w:t>
      </w:r>
    </w:p>
    <w:p w14:paraId="5A3FEBF1" w14:textId="77777777" w:rsidR="00803A05" w:rsidRPr="004C62F8" w:rsidRDefault="00803A05" w:rsidP="00803A05">
      <w:pPr>
        <w:pStyle w:val="TableContents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Næmingurin kann brúka teldutøkar orðabøkur, sum t.d. </w:t>
      </w:r>
      <w:hyperlink r:id="rId10">
        <w:r w:rsidRPr="004C62F8">
          <w:rPr>
            <w:rStyle w:val="Hyperlink"/>
            <w:sz w:val="22"/>
            <w:szCs w:val="22"/>
          </w:rPr>
          <w:t>www.sprotin.fo</w:t>
        </w:r>
      </w:hyperlink>
    </w:p>
    <w:p w14:paraId="614B5A6F" w14:textId="77777777" w:rsidR="00803A05" w:rsidRPr="004C62F8" w:rsidRDefault="00803A05" w:rsidP="00803A05">
      <w:pPr>
        <w:pStyle w:val="TableContents"/>
        <w:ind w:left="284" w:hanging="284"/>
        <w:jc w:val="center"/>
        <w:rPr>
          <w:b/>
          <w:bCs/>
          <w:sz w:val="22"/>
          <w:szCs w:val="22"/>
          <w:u w:val="single"/>
        </w:rPr>
      </w:pPr>
    </w:p>
    <w:p w14:paraId="22D94505" w14:textId="77777777" w:rsidR="00803A05" w:rsidRPr="004C62F8" w:rsidRDefault="00803A05" w:rsidP="00803A05">
      <w:pPr>
        <w:pStyle w:val="TableContents"/>
        <w:ind w:left="284" w:hanging="284"/>
        <w:jc w:val="both"/>
        <w:rPr>
          <w:b/>
          <w:bCs/>
          <w:sz w:val="22"/>
          <w:szCs w:val="22"/>
        </w:rPr>
      </w:pPr>
      <w:proofErr w:type="spellStart"/>
      <w:r w:rsidRPr="004C62F8">
        <w:rPr>
          <w:b/>
          <w:bCs/>
          <w:sz w:val="22"/>
          <w:szCs w:val="22"/>
        </w:rPr>
        <w:t>Fimisrokning</w:t>
      </w:r>
      <w:proofErr w:type="spellEnd"/>
    </w:p>
    <w:p w14:paraId="04398B7D" w14:textId="77777777" w:rsidR="00803A05" w:rsidRPr="004C62F8" w:rsidRDefault="00803A05" w:rsidP="00803A05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C62F8">
        <w:rPr>
          <w:rFonts w:eastAsia="Times New Roman" w:cs="Times New Roman"/>
          <w:sz w:val="22"/>
          <w:szCs w:val="22"/>
        </w:rPr>
        <w:t>Royndirnar verða gjørdar á telduni, sum næmingarnir hava fingið frá skúlanum</w:t>
      </w:r>
      <w:r w:rsidRPr="004C62F8">
        <w:rPr>
          <w:sz w:val="22"/>
          <w:szCs w:val="22"/>
        </w:rPr>
        <w:t xml:space="preserve"> </w:t>
      </w:r>
    </w:p>
    <w:p w14:paraId="2EA8F681" w14:textId="77777777" w:rsidR="00803A05" w:rsidRPr="004C62F8" w:rsidRDefault="00803A05" w:rsidP="00803A05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C62F8">
        <w:rPr>
          <w:sz w:val="22"/>
          <w:szCs w:val="22"/>
        </w:rPr>
        <w:t xml:space="preserve">Í </w:t>
      </w:r>
      <w:proofErr w:type="spellStart"/>
      <w:r w:rsidRPr="004C62F8">
        <w:rPr>
          <w:sz w:val="22"/>
          <w:szCs w:val="22"/>
        </w:rPr>
        <w:t>fimisrokning</w:t>
      </w:r>
      <w:proofErr w:type="spellEnd"/>
      <w:r w:rsidRPr="004C62F8">
        <w:rPr>
          <w:sz w:val="22"/>
          <w:szCs w:val="22"/>
        </w:rPr>
        <w:t xml:space="preserve"> verður dentur lagdur á høvuðrokning. Ikki er loyvt at nýta roknimaskinu og heldur ikki forrit á telduni, sum kunnu nýtast sum roknimaskinur.</w:t>
      </w:r>
    </w:p>
    <w:p w14:paraId="23058044" w14:textId="77777777" w:rsidR="00803A05" w:rsidRPr="004C62F8" w:rsidRDefault="00803A05" w:rsidP="00803A05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C62F8">
        <w:rPr>
          <w:sz w:val="22"/>
          <w:szCs w:val="22"/>
        </w:rPr>
        <w:t>Loyvt er at nýta bókina ”Støddfrøði – handbók”.</w:t>
      </w:r>
    </w:p>
    <w:p w14:paraId="25167C88" w14:textId="77777777" w:rsidR="00803A05" w:rsidRPr="004C62F8" w:rsidRDefault="00803A05" w:rsidP="00803A05">
      <w:pPr>
        <w:pStyle w:val="TableContents"/>
        <w:ind w:left="284" w:hanging="284"/>
        <w:jc w:val="both"/>
        <w:rPr>
          <w:b/>
          <w:bCs/>
          <w:sz w:val="22"/>
          <w:szCs w:val="22"/>
        </w:rPr>
      </w:pPr>
    </w:p>
    <w:p w14:paraId="6AB44059" w14:textId="77777777" w:rsidR="00803A05" w:rsidRPr="004C62F8" w:rsidRDefault="00803A05" w:rsidP="00803A05">
      <w:pPr>
        <w:pStyle w:val="TableContents"/>
        <w:ind w:left="284" w:hanging="284"/>
        <w:rPr>
          <w:b/>
          <w:bCs/>
          <w:sz w:val="22"/>
          <w:szCs w:val="22"/>
        </w:rPr>
      </w:pPr>
      <w:proofErr w:type="spellStart"/>
      <w:r w:rsidRPr="004C62F8">
        <w:rPr>
          <w:b/>
          <w:bCs/>
          <w:sz w:val="22"/>
          <w:szCs w:val="22"/>
        </w:rPr>
        <w:t>Greiðslurokning</w:t>
      </w:r>
      <w:proofErr w:type="spellEnd"/>
      <w:r w:rsidRPr="004C62F8">
        <w:rPr>
          <w:b/>
          <w:bCs/>
          <w:sz w:val="22"/>
          <w:szCs w:val="22"/>
        </w:rPr>
        <w:t xml:space="preserve"> - </w:t>
      </w:r>
      <w:r w:rsidRPr="004C62F8">
        <w:rPr>
          <w:b/>
          <w:sz w:val="22"/>
          <w:szCs w:val="22"/>
        </w:rPr>
        <w:t>verður gjørd á pappíri!</w:t>
      </w:r>
    </w:p>
    <w:p w14:paraId="20159975" w14:textId="77777777" w:rsidR="00803A05" w:rsidRPr="004C62F8" w:rsidRDefault="00803A05" w:rsidP="00803A05">
      <w:pPr>
        <w:pStyle w:val="TableContents"/>
        <w:jc w:val="both"/>
        <w:rPr>
          <w:sz w:val="22"/>
          <w:szCs w:val="22"/>
        </w:rPr>
      </w:pPr>
      <w:r w:rsidRPr="004C62F8">
        <w:rPr>
          <w:sz w:val="22"/>
          <w:szCs w:val="22"/>
        </w:rPr>
        <w:t>Her verður dentur lagdur á tað, ið vanliga verður nevnt ”</w:t>
      </w:r>
      <w:proofErr w:type="spellStart"/>
      <w:r w:rsidRPr="004C62F8">
        <w:rPr>
          <w:sz w:val="22"/>
          <w:szCs w:val="22"/>
        </w:rPr>
        <w:t>problemrokning</w:t>
      </w:r>
      <w:proofErr w:type="spellEnd"/>
      <w:r w:rsidRPr="004C62F8">
        <w:rPr>
          <w:sz w:val="22"/>
          <w:szCs w:val="22"/>
        </w:rPr>
        <w:t>”. Her má næmingurin í størri mun skilja uppgávuna, finna upplýsingar til spurningarnar og loysa teir. Loysnin kann ikki standa einsamøll, men ein frágreiðing má vera, ið vísir, hvussu næmingurin er komin fram til loysnina.</w:t>
      </w:r>
    </w:p>
    <w:p w14:paraId="77ACF265" w14:textId="77777777" w:rsidR="00803A05" w:rsidRPr="004C62F8" w:rsidRDefault="00803A05" w:rsidP="00803A05">
      <w:pPr>
        <w:pStyle w:val="TableContents"/>
        <w:jc w:val="both"/>
        <w:rPr>
          <w:sz w:val="22"/>
          <w:szCs w:val="22"/>
        </w:rPr>
      </w:pPr>
    </w:p>
    <w:p w14:paraId="40DC052D" w14:textId="77777777" w:rsidR="00803A05" w:rsidRPr="004C62F8" w:rsidRDefault="00803A05" w:rsidP="00803A05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  <w:u w:val="single"/>
        </w:rPr>
        <w:t xml:space="preserve">Amboð at hava við til royndina í </w:t>
      </w:r>
      <w:proofErr w:type="spellStart"/>
      <w:r w:rsidRPr="004C62F8">
        <w:rPr>
          <w:sz w:val="22"/>
          <w:szCs w:val="22"/>
          <w:u w:val="single"/>
        </w:rPr>
        <w:t>greiðslurokning</w:t>
      </w:r>
      <w:proofErr w:type="spellEnd"/>
      <w:r w:rsidRPr="004C62F8">
        <w:rPr>
          <w:sz w:val="22"/>
          <w:szCs w:val="22"/>
          <w:u w:val="single"/>
        </w:rPr>
        <w:t xml:space="preserve"> eru</w:t>
      </w:r>
      <w:r w:rsidRPr="004C62F8">
        <w:rPr>
          <w:sz w:val="22"/>
          <w:szCs w:val="22"/>
        </w:rPr>
        <w:t xml:space="preserve">: skriviamboð, </w:t>
      </w:r>
      <w:proofErr w:type="spellStart"/>
      <w:r w:rsidRPr="004C62F8">
        <w:rPr>
          <w:sz w:val="22"/>
          <w:szCs w:val="22"/>
        </w:rPr>
        <w:t>viskileður</w:t>
      </w:r>
      <w:proofErr w:type="spellEnd"/>
      <w:r w:rsidRPr="004C62F8">
        <w:rPr>
          <w:sz w:val="22"/>
          <w:szCs w:val="22"/>
        </w:rPr>
        <w:t xml:space="preserve">, </w:t>
      </w:r>
      <w:proofErr w:type="spellStart"/>
      <w:r w:rsidRPr="004C62F8">
        <w:rPr>
          <w:sz w:val="22"/>
          <w:szCs w:val="22"/>
        </w:rPr>
        <w:t>linial</w:t>
      </w:r>
      <w:proofErr w:type="spellEnd"/>
      <w:r w:rsidRPr="004C62F8">
        <w:rPr>
          <w:sz w:val="22"/>
          <w:szCs w:val="22"/>
        </w:rPr>
        <w:t>, passari, vinkulmátari, tríkantur, roknimaskina, ”støddfrøði – handbók”, bøkur og annað tilfar úr undirvísingini</w:t>
      </w:r>
      <w:r w:rsidRPr="004C62F8">
        <w:rPr>
          <w:sz w:val="22"/>
          <w:szCs w:val="22"/>
        </w:rPr>
        <w:br/>
      </w:r>
      <w:r w:rsidRPr="004C62F8">
        <w:rPr>
          <w:sz w:val="22"/>
          <w:szCs w:val="22"/>
        </w:rPr>
        <w:br/>
      </w:r>
      <w:proofErr w:type="spellStart"/>
      <w:r w:rsidRPr="004C62F8">
        <w:rPr>
          <w:b/>
          <w:bCs/>
          <w:sz w:val="22"/>
          <w:szCs w:val="22"/>
        </w:rPr>
        <w:t>Hjálparmiðlar</w:t>
      </w:r>
      <w:proofErr w:type="spellEnd"/>
    </w:p>
    <w:p w14:paraId="53BF6C2F" w14:textId="77777777" w:rsidR="00803A05" w:rsidRPr="004C62F8" w:rsidRDefault="00803A05" w:rsidP="00803A05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 xml:space="preserve">Um avmarkingar ikki eru ásettar í </w:t>
      </w:r>
      <w:proofErr w:type="spellStart"/>
      <w:r w:rsidRPr="004C62F8">
        <w:rPr>
          <w:sz w:val="22"/>
          <w:szCs w:val="22"/>
        </w:rPr>
        <w:t>námsætlanunum</w:t>
      </w:r>
      <w:proofErr w:type="spellEnd"/>
      <w:r w:rsidRPr="004C62F8">
        <w:rPr>
          <w:sz w:val="22"/>
          <w:szCs w:val="22"/>
        </w:rPr>
        <w:t xml:space="preserve"> fyri einstøku lærugreinarnar, kann próvtakarin brúka talgildar eins og aðrar </w:t>
      </w:r>
      <w:proofErr w:type="spellStart"/>
      <w:r w:rsidRPr="004C62F8">
        <w:rPr>
          <w:sz w:val="22"/>
          <w:szCs w:val="22"/>
        </w:rPr>
        <w:t>hjálparmiðlar</w:t>
      </w:r>
      <w:proofErr w:type="spellEnd"/>
      <w:r w:rsidRPr="004C62F8">
        <w:rPr>
          <w:sz w:val="22"/>
          <w:szCs w:val="22"/>
        </w:rPr>
        <w:t xml:space="preserve">, sum eru brúktir í undirvísingini. Próvtakarin kann sostatt hava lærubøkur, uppgávur og annað tilfar við til próvtøkuna. Netið er í høvuðsheitum opið og kann nýtast í tann mun, tað er viðkomandi fyri </w:t>
      </w:r>
      <w:proofErr w:type="spellStart"/>
      <w:r w:rsidRPr="004C62F8">
        <w:rPr>
          <w:sz w:val="22"/>
          <w:szCs w:val="22"/>
        </w:rPr>
        <w:t>próvtøkuavrikið</w:t>
      </w:r>
      <w:proofErr w:type="spellEnd"/>
      <w:r w:rsidRPr="004C62F8">
        <w:rPr>
          <w:sz w:val="22"/>
          <w:szCs w:val="22"/>
        </w:rPr>
        <w:t>.</w:t>
      </w:r>
    </w:p>
    <w:p w14:paraId="71A622EF" w14:textId="77777777" w:rsidR="00803A05" w:rsidRPr="004C62F8" w:rsidRDefault="00803A05" w:rsidP="00803A05">
      <w:pPr>
        <w:pStyle w:val="TableContents"/>
        <w:rPr>
          <w:sz w:val="22"/>
          <w:szCs w:val="22"/>
        </w:rPr>
      </w:pPr>
    </w:p>
    <w:p w14:paraId="0D971F31" w14:textId="77777777" w:rsidR="00803A05" w:rsidRPr="004C62F8" w:rsidRDefault="00803A05" w:rsidP="00803A05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 xml:space="preserve">Próvtakarin skal sjálvur framleiða </w:t>
      </w:r>
      <w:proofErr w:type="spellStart"/>
      <w:r w:rsidRPr="004C62F8">
        <w:rPr>
          <w:sz w:val="22"/>
          <w:szCs w:val="22"/>
        </w:rPr>
        <w:t>próvtøkuavrikið</w:t>
      </w:r>
      <w:proofErr w:type="spellEnd"/>
      <w:r w:rsidRPr="004C62F8">
        <w:rPr>
          <w:sz w:val="22"/>
          <w:szCs w:val="22"/>
        </w:rPr>
        <w:t xml:space="preserve"> og hevur ikki loyvi at samskifta við onnur undir próvtøkuni, hetta er eisini galdandi fyri tilgjørt vit. Hetta merkir, at </w:t>
      </w:r>
      <w:proofErr w:type="spellStart"/>
      <w:r w:rsidRPr="004C62F8">
        <w:rPr>
          <w:sz w:val="22"/>
          <w:szCs w:val="22"/>
        </w:rPr>
        <w:t>avritingarforrit</w:t>
      </w:r>
      <w:proofErr w:type="spellEnd"/>
      <w:r w:rsidRPr="004C62F8">
        <w:rPr>
          <w:sz w:val="22"/>
          <w:szCs w:val="22"/>
        </w:rPr>
        <w:t xml:space="preserve"> og </w:t>
      </w:r>
      <w:proofErr w:type="spellStart"/>
      <w:r w:rsidRPr="004C62F8">
        <w:rPr>
          <w:sz w:val="22"/>
          <w:szCs w:val="22"/>
        </w:rPr>
        <w:t>hjálparmiðlar</w:t>
      </w:r>
      <w:proofErr w:type="spellEnd"/>
      <w:r w:rsidRPr="004C62F8">
        <w:rPr>
          <w:sz w:val="22"/>
          <w:szCs w:val="22"/>
        </w:rPr>
        <w:t xml:space="preserve">, sum heilt ella í stóran mun kunnu framleiða avrikið fyri próvtakaran, ikki eru loyvd. Sum dømi kunnu nevnast </w:t>
      </w:r>
      <w:proofErr w:type="spellStart"/>
      <w:r w:rsidRPr="004C62F8">
        <w:rPr>
          <w:sz w:val="22"/>
          <w:szCs w:val="22"/>
        </w:rPr>
        <w:t>Photomath</w:t>
      </w:r>
      <w:proofErr w:type="spellEnd"/>
      <w:r w:rsidRPr="004C62F8">
        <w:rPr>
          <w:sz w:val="22"/>
          <w:szCs w:val="22"/>
        </w:rPr>
        <w:t xml:space="preserve">, </w:t>
      </w:r>
      <w:proofErr w:type="spellStart"/>
      <w:r w:rsidRPr="004C62F8">
        <w:rPr>
          <w:sz w:val="22"/>
          <w:szCs w:val="22"/>
        </w:rPr>
        <w:t>Grammarly</w:t>
      </w:r>
      <w:proofErr w:type="spellEnd"/>
      <w:r w:rsidRPr="004C62F8">
        <w:rPr>
          <w:sz w:val="22"/>
          <w:szCs w:val="22"/>
        </w:rPr>
        <w:t xml:space="preserve">, </w:t>
      </w:r>
      <w:proofErr w:type="spellStart"/>
      <w:r w:rsidRPr="004C62F8">
        <w:rPr>
          <w:sz w:val="22"/>
          <w:szCs w:val="22"/>
        </w:rPr>
        <w:t>ChatGPT</w:t>
      </w:r>
      <w:proofErr w:type="spellEnd"/>
      <w:r w:rsidRPr="004C62F8">
        <w:rPr>
          <w:sz w:val="22"/>
          <w:szCs w:val="22"/>
        </w:rPr>
        <w:t xml:space="preserve"> og aðrir líknandi </w:t>
      </w:r>
      <w:proofErr w:type="spellStart"/>
      <w:r w:rsidRPr="004C62F8">
        <w:rPr>
          <w:sz w:val="22"/>
          <w:szCs w:val="22"/>
        </w:rPr>
        <w:t>hjálparmiðlar</w:t>
      </w:r>
      <w:proofErr w:type="spellEnd"/>
      <w:r w:rsidRPr="004C62F8">
        <w:rPr>
          <w:sz w:val="22"/>
          <w:szCs w:val="22"/>
        </w:rPr>
        <w:t xml:space="preserve">. Mælt verður til, at skúlar steingja atgongdina til hesar og líknandi </w:t>
      </w:r>
      <w:proofErr w:type="spellStart"/>
      <w:r w:rsidRPr="004C62F8">
        <w:rPr>
          <w:sz w:val="22"/>
          <w:szCs w:val="22"/>
        </w:rPr>
        <w:t>hjálparmiðlar</w:t>
      </w:r>
      <w:proofErr w:type="spellEnd"/>
      <w:r w:rsidRPr="004C62F8">
        <w:rPr>
          <w:sz w:val="22"/>
          <w:szCs w:val="22"/>
        </w:rPr>
        <w:t>, meðan próvtøkur fara fram.</w:t>
      </w:r>
    </w:p>
    <w:p w14:paraId="799451B8" w14:textId="77777777" w:rsidR="00803A05" w:rsidRPr="004C62F8" w:rsidRDefault="00803A05" w:rsidP="00803A05">
      <w:pPr>
        <w:pStyle w:val="TableContents"/>
        <w:rPr>
          <w:sz w:val="22"/>
          <w:szCs w:val="22"/>
        </w:rPr>
      </w:pPr>
    </w:p>
    <w:p w14:paraId="4A100584" w14:textId="77777777" w:rsidR="00803A05" w:rsidRPr="004C62F8" w:rsidRDefault="00803A05" w:rsidP="00803A05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 xml:space="preserve">Til próvtøkuna í </w:t>
      </w:r>
      <w:proofErr w:type="spellStart"/>
      <w:r w:rsidRPr="004C62F8">
        <w:rPr>
          <w:sz w:val="22"/>
          <w:szCs w:val="22"/>
        </w:rPr>
        <w:t>fimisrokning</w:t>
      </w:r>
      <w:proofErr w:type="spellEnd"/>
      <w:r w:rsidRPr="004C62F8">
        <w:rPr>
          <w:sz w:val="22"/>
          <w:szCs w:val="22"/>
        </w:rPr>
        <w:t xml:space="preserve"> í 9. flokki hevur próvtakarin ikki loyvi at brúka lummaroknara, heldur ikki á telduni ella á netinum.</w:t>
      </w:r>
    </w:p>
    <w:p w14:paraId="63B07497" w14:textId="77777777" w:rsidR="00803A05" w:rsidRPr="004C62F8" w:rsidRDefault="00803A05" w:rsidP="00803A05">
      <w:pPr>
        <w:pStyle w:val="TableContents"/>
        <w:rPr>
          <w:sz w:val="22"/>
          <w:szCs w:val="22"/>
        </w:rPr>
      </w:pPr>
    </w:p>
    <w:p w14:paraId="0375A451" w14:textId="77777777" w:rsidR="00803A05" w:rsidRDefault="00803A05" w:rsidP="00803A05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 xml:space="preserve">Próvtakarin hevur bert loyvi at samskifta við </w:t>
      </w:r>
      <w:proofErr w:type="spellStart"/>
      <w:r w:rsidRPr="004C62F8">
        <w:rPr>
          <w:sz w:val="22"/>
          <w:szCs w:val="22"/>
        </w:rPr>
        <w:t>umsjónarfólkini</w:t>
      </w:r>
      <w:proofErr w:type="spellEnd"/>
      <w:r w:rsidRPr="004C62F8">
        <w:rPr>
          <w:sz w:val="22"/>
          <w:szCs w:val="22"/>
        </w:rPr>
        <w:t>/vaktirnar, meðan hann er til próvtøku.</w:t>
      </w:r>
    </w:p>
    <w:p w14:paraId="532D7AA3" w14:textId="77777777" w:rsidR="00803A05" w:rsidRDefault="00803A05" w:rsidP="00803A05">
      <w:pPr>
        <w:pStyle w:val="TableContents"/>
        <w:rPr>
          <w:sz w:val="22"/>
          <w:szCs w:val="22"/>
        </w:rPr>
      </w:pPr>
    </w:p>
    <w:p w14:paraId="12C6966F" w14:textId="77777777" w:rsidR="00803A05" w:rsidRDefault="00803A05" w:rsidP="00803A05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Les meira um kunnin</w:t>
      </w:r>
      <w:r w:rsidRPr="004C62F8">
        <w:rPr>
          <w:sz w:val="22"/>
          <w:szCs w:val="22"/>
        </w:rPr>
        <w:t>g og leiðreglur í sambandi við skrivligu próvtøkur fólkaskúlan</w:t>
      </w:r>
      <w:r>
        <w:rPr>
          <w:sz w:val="22"/>
          <w:szCs w:val="22"/>
        </w:rPr>
        <w:t>s her:</w:t>
      </w:r>
    </w:p>
    <w:p w14:paraId="099E41B1" w14:textId="7270E192" w:rsidR="009E0911" w:rsidRPr="004C62F8" w:rsidRDefault="00803A05" w:rsidP="00803A05">
      <w:pPr>
        <w:pStyle w:val="TableContents"/>
      </w:pPr>
      <w:hyperlink r:id="rId11" w:history="1">
        <w:r w:rsidRPr="00C956A2">
          <w:rPr>
            <w:rStyle w:val="Hyperlink"/>
            <w:sz w:val="22"/>
            <w:szCs w:val="22"/>
          </w:rPr>
          <w:t>https://provstovan.fo/provstovan/folkskulin/provtoekutilfar/kunning-og-leidreglur-1</w:t>
        </w:r>
      </w:hyperlink>
      <w:r>
        <w:rPr>
          <w:sz w:val="22"/>
          <w:szCs w:val="22"/>
        </w:rPr>
        <w:t xml:space="preserve"> </w:t>
      </w:r>
      <w:bookmarkEnd w:id="1"/>
    </w:p>
    <w:sectPr w:rsidR="009E0911" w:rsidRPr="004C62F8" w:rsidSect="009E0911">
      <w:headerReference w:type="default" r:id="rId12"/>
      <w:footerReference w:type="default" r:id="rId13"/>
      <w:pgSz w:w="11906" w:h="16838"/>
      <w:pgMar w:top="851" w:right="1134" w:bottom="851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80A1" w14:textId="77777777" w:rsidR="00597485" w:rsidRDefault="00597485" w:rsidP="00221339">
      <w:pPr>
        <w:spacing w:after="0" w:line="240" w:lineRule="auto"/>
      </w:pPr>
      <w:r>
        <w:separator/>
      </w:r>
    </w:p>
  </w:endnote>
  <w:endnote w:type="continuationSeparator" w:id="0">
    <w:p w14:paraId="055D0C29" w14:textId="77777777" w:rsidR="00597485" w:rsidRDefault="00597485" w:rsidP="00221339">
      <w:pPr>
        <w:spacing w:after="0" w:line="240" w:lineRule="auto"/>
      </w:pPr>
      <w:r>
        <w:continuationSeparator/>
      </w:r>
    </w:p>
  </w:endnote>
  <w:endnote w:type="continuationNotice" w:id="1">
    <w:p w14:paraId="529DEFEB" w14:textId="77777777" w:rsidR="00597485" w:rsidRDefault="00597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9BF5" w14:textId="572831F9" w:rsidR="00597485" w:rsidRPr="00704037" w:rsidRDefault="00597485" w:rsidP="00397B20">
    <w:pPr>
      <w:tabs>
        <w:tab w:val="center" w:pos="7797"/>
      </w:tabs>
      <w:spacing w:after="0" w:line="240" w:lineRule="auto"/>
      <w:ind w:right="567"/>
      <w:contextualSpacing/>
      <w:jc w:val="center"/>
      <w:rPr>
        <w:rFonts w:ascii="Times New Roman" w:hAnsi="Times New Roman"/>
        <w:sz w:val="24"/>
        <w:szCs w:val="24"/>
        <w:lang w:val="fo-FO"/>
      </w:rPr>
    </w:pPr>
    <w:r w:rsidRPr="00704037">
      <w:rPr>
        <w:rFonts w:ascii="Times New Roman" w:hAnsi="Times New Roman"/>
        <w:sz w:val="18"/>
        <w:szCs w:val="18"/>
        <w:lang w:val="fo-FO"/>
      </w:rPr>
      <w:t>Skúlin við Løgmannabreyt - Postboks 3174 – 110 Tórshavn – Tel (+298) 302450 – svl@svl.fo</w:t>
    </w:r>
  </w:p>
  <w:p w14:paraId="4E4D0575" w14:textId="77777777" w:rsidR="00597485" w:rsidRPr="00704037" w:rsidRDefault="00597485" w:rsidP="007F195E">
    <w:pPr>
      <w:pStyle w:val="Sidefod"/>
      <w:rPr>
        <w:rFonts w:ascii="Times New Roman" w:hAnsi="Times New Roman"/>
        <w:lang w:val="en-US"/>
      </w:rPr>
    </w:pPr>
  </w:p>
  <w:p w14:paraId="7BD7324A" w14:textId="77777777" w:rsidR="00597485" w:rsidRPr="00704037" w:rsidRDefault="00597485">
    <w:pPr>
      <w:pStyle w:val="Sidefod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59B8" w14:textId="77777777" w:rsidR="00597485" w:rsidRDefault="00597485" w:rsidP="00221339">
      <w:pPr>
        <w:spacing w:after="0" w:line="240" w:lineRule="auto"/>
      </w:pPr>
      <w:r>
        <w:separator/>
      </w:r>
    </w:p>
  </w:footnote>
  <w:footnote w:type="continuationSeparator" w:id="0">
    <w:p w14:paraId="287EC2B2" w14:textId="77777777" w:rsidR="00597485" w:rsidRDefault="00597485" w:rsidP="00221339">
      <w:pPr>
        <w:spacing w:after="0" w:line="240" w:lineRule="auto"/>
      </w:pPr>
      <w:r>
        <w:continuationSeparator/>
      </w:r>
    </w:p>
  </w:footnote>
  <w:footnote w:type="continuationNotice" w:id="1">
    <w:p w14:paraId="7F54AEE5" w14:textId="77777777" w:rsidR="00597485" w:rsidRDefault="00597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895F" w14:textId="77777777" w:rsidR="00597485" w:rsidRDefault="00597485" w:rsidP="002B7D8D">
    <w:pPr>
      <w:pStyle w:val="Sidehoved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504"/>
    <w:multiLevelType w:val="multilevel"/>
    <w:tmpl w:val="A142D7C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90C3963"/>
    <w:multiLevelType w:val="hybridMultilevel"/>
    <w:tmpl w:val="70D65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B33"/>
    <w:multiLevelType w:val="hybridMultilevel"/>
    <w:tmpl w:val="66C613C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F5715"/>
    <w:multiLevelType w:val="multilevel"/>
    <w:tmpl w:val="3632ADC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8F743F6"/>
    <w:multiLevelType w:val="hybridMultilevel"/>
    <w:tmpl w:val="FCC47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5012"/>
    <w:multiLevelType w:val="hybridMultilevel"/>
    <w:tmpl w:val="B9243AE0"/>
    <w:lvl w:ilvl="0" w:tplc="70641FC8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75F1"/>
    <w:multiLevelType w:val="hybridMultilevel"/>
    <w:tmpl w:val="97784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103F"/>
    <w:multiLevelType w:val="multilevel"/>
    <w:tmpl w:val="C5CE1D8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4666B61"/>
    <w:multiLevelType w:val="hybridMultilevel"/>
    <w:tmpl w:val="80583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5F81"/>
    <w:multiLevelType w:val="hybridMultilevel"/>
    <w:tmpl w:val="37366C4E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52E15B8D"/>
    <w:multiLevelType w:val="hybridMultilevel"/>
    <w:tmpl w:val="F9862E9A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57F75FA7"/>
    <w:multiLevelType w:val="multilevel"/>
    <w:tmpl w:val="A3CE89B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58E10265"/>
    <w:multiLevelType w:val="hybridMultilevel"/>
    <w:tmpl w:val="3940C1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00FC9"/>
    <w:multiLevelType w:val="multilevel"/>
    <w:tmpl w:val="8902AF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6DB874DE"/>
    <w:multiLevelType w:val="multilevel"/>
    <w:tmpl w:val="7C26407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64469A9"/>
    <w:multiLevelType w:val="multilevel"/>
    <w:tmpl w:val="836E8272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B6B7D5F"/>
    <w:multiLevelType w:val="hybridMultilevel"/>
    <w:tmpl w:val="FD7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328055">
    <w:abstractNumId w:val="7"/>
  </w:num>
  <w:num w:numId="2" w16cid:durableId="1025835532">
    <w:abstractNumId w:val="0"/>
  </w:num>
  <w:num w:numId="3" w16cid:durableId="632250836">
    <w:abstractNumId w:val="11"/>
  </w:num>
  <w:num w:numId="4" w16cid:durableId="1418677151">
    <w:abstractNumId w:val="14"/>
  </w:num>
  <w:num w:numId="5" w16cid:durableId="1438940486">
    <w:abstractNumId w:val="3"/>
  </w:num>
  <w:num w:numId="6" w16cid:durableId="1878394502">
    <w:abstractNumId w:val="15"/>
  </w:num>
  <w:num w:numId="7" w16cid:durableId="2107966660">
    <w:abstractNumId w:val="13"/>
  </w:num>
  <w:num w:numId="8" w16cid:durableId="163056002">
    <w:abstractNumId w:val="6"/>
  </w:num>
  <w:num w:numId="9" w16cid:durableId="2081251282">
    <w:abstractNumId w:val="16"/>
  </w:num>
  <w:num w:numId="10" w16cid:durableId="1410420422">
    <w:abstractNumId w:val="8"/>
  </w:num>
  <w:num w:numId="11" w16cid:durableId="1975985483">
    <w:abstractNumId w:val="2"/>
  </w:num>
  <w:num w:numId="12" w16cid:durableId="52434155">
    <w:abstractNumId w:val="9"/>
  </w:num>
  <w:num w:numId="13" w16cid:durableId="1224413387">
    <w:abstractNumId w:val="4"/>
  </w:num>
  <w:num w:numId="14" w16cid:durableId="577374265">
    <w:abstractNumId w:val="10"/>
  </w:num>
  <w:num w:numId="15" w16cid:durableId="1921989333">
    <w:abstractNumId w:val="1"/>
  </w:num>
  <w:num w:numId="16" w16cid:durableId="1518303360">
    <w:abstractNumId w:val="12"/>
  </w:num>
  <w:num w:numId="17" w16cid:durableId="719209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304"/>
  <w:hyphenationZone w:val="425"/>
  <w:characterSpacingControl w:val="doNotCompress"/>
  <w:hdrShapeDefaults>
    <o:shapedefaults v:ext="edit" spidmax="727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04"/>
    <w:rsid w:val="000000B7"/>
    <w:rsid w:val="00003D4A"/>
    <w:rsid w:val="0000535A"/>
    <w:rsid w:val="00005F6E"/>
    <w:rsid w:val="00012261"/>
    <w:rsid w:val="00025063"/>
    <w:rsid w:val="00030CB7"/>
    <w:rsid w:val="000377FF"/>
    <w:rsid w:val="000509C2"/>
    <w:rsid w:val="00054D2F"/>
    <w:rsid w:val="000553C0"/>
    <w:rsid w:val="00065B80"/>
    <w:rsid w:val="0006640E"/>
    <w:rsid w:val="00085C8B"/>
    <w:rsid w:val="000905DA"/>
    <w:rsid w:val="00096FF1"/>
    <w:rsid w:val="000A194F"/>
    <w:rsid w:val="000A40F5"/>
    <w:rsid w:val="000A6F03"/>
    <w:rsid w:val="000B6D52"/>
    <w:rsid w:val="000D33AC"/>
    <w:rsid w:val="000D419C"/>
    <w:rsid w:val="000E1149"/>
    <w:rsid w:val="000E5904"/>
    <w:rsid w:val="000F242C"/>
    <w:rsid w:val="001072A9"/>
    <w:rsid w:val="0011124D"/>
    <w:rsid w:val="00116295"/>
    <w:rsid w:val="001235FD"/>
    <w:rsid w:val="00132751"/>
    <w:rsid w:val="00144C49"/>
    <w:rsid w:val="00154B68"/>
    <w:rsid w:val="001577CB"/>
    <w:rsid w:val="00165E03"/>
    <w:rsid w:val="001701E3"/>
    <w:rsid w:val="00171FF5"/>
    <w:rsid w:val="00172672"/>
    <w:rsid w:val="00172B4A"/>
    <w:rsid w:val="00186B67"/>
    <w:rsid w:val="00187F4F"/>
    <w:rsid w:val="001A3ECB"/>
    <w:rsid w:val="001B4C55"/>
    <w:rsid w:val="001B797A"/>
    <w:rsid w:val="001C32DB"/>
    <w:rsid w:val="001D10CC"/>
    <w:rsid w:val="001D7888"/>
    <w:rsid w:val="001E077E"/>
    <w:rsid w:val="001E18D9"/>
    <w:rsid w:val="00200FFD"/>
    <w:rsid w:val="0020137A"/>
    <w:rsid w:val="00203F36"/>
    <w:rsid w:val="00217DCB"/>
    <w:rsid w:val="00221339"/>
    <w:rsid w:val="00223275"/>
    <w:rsid w:val="00227EB5"/>
    <w:rsid w:val="00232D0B"/>
    <w:rsid w:val="00236A7C"/>
    <w:rsid w:val="00240FAF"/>
    <w:rsid w:val="00242FC6"/>
    <w:rsid w:val="00260C7E"/>
    <w:rsid w:val="00274E63"/>
    <w:rsid w:val="00275FA2"/>
    <w:rsid w:val="00283B30"/>
    <w:rsid w:val="00283C9B"/>
    <w:rsid w:val="00283CD2"/>
    <w:rsid w:val="00291CF9"/>
    <w:rsid w:val="002A13F7"/>
    <w:rsid w:val="002A164B"/>
    <w:rsid w:val="002B7D8D"/>
    <w:rsid w:val="002C2004"/>
    <w:rsid w:val="002E569B"/>
    <w:rsid w:val="002E57F8"/>
    <w:rsid w:val="002E6D38"/>
    <w:rsid w:val="00327BF1"/>
    <w:rsid w:val="00332D0E"/>
    <w:rsid w:val="00334E4C"/>
    <w:rsid w:val="0033697A"/>
    <w:rsid w:val="003375B5"/>
    <w:rsid w:val="00341627"/>
    <w:rsid w:val="00357C47"/>
    <w:rsid w:val="00366386"/>
    <w:rsid w:val="00375499"/>
    <w:rsid w:val="00397B20"/>
    <w:rsid w:val="003A6B05"/>
    <w:rsid w:val="003C197E"/>
    <w:rsid w:val="003C6937"/>
    <w:rsid w:val="003D0AB0"/>
    <w:rsid w:val="003F273D"/>
    <w:rsid w:val="00407117"/>
    <w:rsid w:val="00420E22"/>
    <w:rsid w:val="00422258"/>
    <w:rsid w:val="004225EA"/>
    <w:rsid w:val="00425271"/>
    <w:rsid w:val="00433728"/>
    <w:rsid w:val="00437066"/>
    <w:rsid w:val="004376D0"/>
    <w:rsid w:val="0044582E"/>
    <w:rsid w:val="00450243"/>
    <w:rsid w:val="0045687C"/>
    <w:rsid w:val="0048257A"/>
    <w:rsid w:val="004C5402"/>
    <w:rsid w:val="004D1790"/>
    <w:rsid w:val="004D1CF1"/>
    <w:rsid w:val="004D3B7A"/>
    <w:rsid w:val="004F1BD2"/>
    <w:rsid w:val="004F50A6"/>
    <w:rsid w:val="0050622B"/>
    <w:rsid w:val="00506593"/>
    <w:rsid w:val="00520420"/>
    <w:rsid w:val="005359C5"/>
    <w:rsid w:val="00535A83"/>
    <w:rsid w:val="00545FDC"/>
    <w:rsid w:val="00557C49"/>
    <w:rsid w:val="0056026D"/>
    <w:rsid w:val="005677F3"/>
    <w:rsid w:val="00567EB0"/>
    <w:rsid w:val="00572F58"/>
    <w:rsid w:val="00577836"/>
    <w:rsid w:val="005803D3"/>
    <w:rsid w:val="00583391"/>
    <w:rsid w:val="00583DDF"/>
    <w:rsid w:val="00592413"/>
    <w:rsid w:val="005958B2"/>
    <w:rsid w:val="00597485"/>
    <w:rsid w:val="005A4B85"/>
    <w:rsid w:val="005C1591"/>
    <w:rsid w:val="005C31AC"/>
    <w:rsid w:val="005D415A"/>
    <w:rsid w:val="005D55AF"/>
    <w:rsid w:val="005E5FB2"/>
    <w:rsid w:val="005F3622"/>
    <w:rsid w:val="006002C6"/>
    <w:rsid w:val="00605A91"/>
    <w:rsid w:val="00612D70"/>
    <w:rsid w:val="0063733E"/>
    <w:rsid w:val="00642CF1"/>
    <w:rsid w:val="00645869"/>
    <w:rsid w:val="00652AB8"/>
    <w:rsid w:val="006B685F"/>
    <w:rsid w:val="006B6A2F"/>
    <w:rsid w:val="006C1AA8"/>
    <w:rsid w:val="006C1EAA"/>
    <w:rsid w:val="006C53FE"/>
    <w:rsid w:val="006D302B"/>
    <w:rsid w:val="006D7802"/>
    <w:rsid w:val="006E1C53"/>
    <w:rsid w:val="00701931"/>
    <w:rsid w:val="00704037"/>
    <w:rsid w:val="00710D66"/>
    <w:rsid w:val="00716A27"/>
    <w:rsid w:val="007263DB"/>
    <w:rsid w:val="007332CC"/>
    <w:rsid w:val="00737EFA"/>
    <w:rsid w:val="007558E1"/>
    <w:rsid w:val="0076454F"/>
    <w:rsid w:val="00771256"/>
    <w:rsid w:val="007A516B"/>
    <w:rsid w:val="007A730F"/>
    <w:rsid w:val="007B1253"/>
    <w:rsid w:val="007B675F"/>
    <w:rsid w:val="007E320B"/>
    <w:rsid w:val="007F0281"/>
    <w:rsid w:val="007F156D"/>
    <w:rsid w:val="007F195E"/>
    <w:rsid w:val="008000F3"/>
    <w:rsid w:val="0080048C"/>
    <w:rsid w:val="00803A05"/>
    <w:rsid w:val="00811A8E"/>
    <w:rsid w:val="00813B2E"/>
    <w:rsid w:val="0082196E"/>
    <w:rsid w:val="00822909"/>
    <w:rsid w:val="0083060C"/>
    <w:rsid w:val="00830A7C"/>
    <w:rsid w:val="008408B2"/>
    <w:rsid w:val="00840F8B"/>
    <w:rsid w:val="00845775"/>
    <w:rsid w:val="00846965"/>
    <w:rsid w:val="008514A5"/>
    <w:rsid w:val="0085394F"/>
    <w:rsid w:val="008553B4"/>
    <w:rsid w:val="0085764D"/>
    <w:rsid w:val="00864732"/>
    <w:rsid w:val="00865004"/>
    <w:rsid w:val="008721C0"/>
    <w:rsid w:val="0087419B"/>
    <w:rsid w:val="00883E4E"/>
    <w:rsid w:val="008A145E"/>
    <w:rsid w:val="008B2956"/>
    <w:rsid w:val="008B73E6"/>
    <w:rsid w:val="008C3DC9"/>
    <w:rsid w:val="008D2F52"/>
    <w:rsid w:val="008E4545"/>
    <w:rsid w:val="008E7FDD"/>
    <w:rsid w:val="008F54CE"/>
    <w:rsid w:val="009078DB"/>
    <w:rsid w:val="00915355"/>
    <w:rsid w:val="009207B0"/>
    <w:rsid w:val="00933024"/>
    <w:rsid w:val="00943595"/>
    <w:rsid w:val="00944159"/>
    <w:rsid w:val="009474C3"/>
    <w:rsid w:val="00955196"/>
    <w:rsid w:val="00961B06"/>
    <w:rsid w:val="0097091E"/>
    <w:rsid w:val="009775AB"/>
    <w:rsid w:val="0098649A"/>
    <w:rsid w:val="009922C0"/>
    <w:rsid w:val="00992E72"/>
    <w:rsid w:val="00997346"/>
    <w:rsid w:val="009C3CF3"/>
    <w:rsid w:val="009D7249"/>
    <w:rsid w:val="009E0893"/>
    <w:rsid w:val="009E0911"/>
    <w:rsid w:val="009E43E6"/>
    <w:rsid w:val="009E440F"/>
    <w:rsid w:val="009F3244"/>
    <w:rsid w:val="009F56D3"/>
    <w:rsid w:val="00A04524"/>
    <w:rsid w:val="00A1211B"/>
    <w:rsid w:val="00A21161"/>
    <w:rsid w:val="00A21365"/>
    <w:rsid w:val="00A2716F"/>
    <w:rsid w:val="00A5293C"/>
    <w:rsid w:val="00A619F0"/>
    <w:rsid w:val="00A67708"/>
    <w:rsid w:val="00A7261B"/>
    <w:rsid w:val="00A87E14"/>
    <w:rsid w:val="00A938CC"/>
    <w:rsid w:val="00A940AE"/>
    <w:rsid w:val="00AA6814"/>
    <w:rsid w:val="00AD17DF"/>
    <w:rsid w:val="00AF074E"/>
    <w:rsid w:val="00AF4EE6"/>
    <w:rsid w:val="00AF71EC"/>
    <w:rsid w:val="00B005F7"/>
    <w:rsid w:val="00B05548"/>
    <w:rsid w:val="00B10A3B"/>
    <w:rsid w:val="00B11BAC"/>
    <w:rsid w:val="00B13144"/>
    <w:rsid w:val="00B15843"/>
    <w:rsid w:val="00B35F32"/>
    <w:rsid w:val="00B42C21"/>
    <w:rsid w:val="00B4554B"/>
    <w:rsid w:val="00B530C3"/>
    <w:rsid w:val="00B618D9"/>
    <w:rsid w:val="00B76A31"/>
    <w:rsid w:val="00B77B94"/>
    <w:rsid w:val="00BA46ED"/>
    <w:rsid w:val="00BA5A66"/>
    <w:rsid w:val="00BA767E"/>
    <w:rsid w:val="00BB2A97"/>
    <w:rsid w:val="00BB7CC3"/>
    <w:rsid w:val="00BC3CBC"/>
    <w:rsid w:val="00BD350F"/>
    <w:rsid w:val="00BF3B5B"/>
    <w:rsid w:val="00C05DB2"/>
    <w:rsid w:val="00C24249"/>
    <w:rsid w:val="00C51A62"/>
    <w:rsid w:val="00C56186"/>
    <w:rsid w:val="00C57140"/>
    <w:rsid w:val="00C637F3"/>
    <w:rsid w:val="00C65CED"/>
    <w:rsid w:val="00C815A4"/>
    <w:rsid w:val="00C94113"/>
    <w:rsid w:val="00C9720F"/>
    <w:rsid w:val="00CA3518"/>
    <w:rsid w:val="00CA5745"/>
    <w:rsid w:val="00CA5845"/>
    <w:rsid w:val="00CB0037"/>
    <w:rsid w:val="00CB32FD"/>
    <w:rsid w:val="00CC3937"/>
    <w:rsid w:val="00CC7637"/>
    <w:rsid w:val="00CD09A9"/>
    <w:rsid w:val="00CD201E"/>
    <w:rsid w:val="00CD215E"/>
    <w:rsid w:val="00CD292C"/>
    <w:rsid w:val="00CD462C"/>
    <w:rsid w:val="00CE1CAE"/>
    <w:rsid w:val="00CE240A"/>
    <w:rsid w:val="00CF0380"/>
    <w:rsid w:val="00CF2B57"/>
    <w:rsid w:val="00CF4AD9"/>
    <w:rsid w:val="00D1313C"/>
    <w:rsid w:val="00D33282"/>
    <w:rsid w:val="00D36D8D"/>
    <w:rsid w:val="00D52409"/>
    <w:rsid w:val="00D8377C"/>
    <w:rsid w:val="00D86929"/>
    <w:rsid w:val="00D92E35"/>
    <w:rsid w:val="00D96832"/>
    <w:rsid w:val="00DB2923"/>
    <w:rsid w:val="00DC3629"/>
    <w:rsid w:val="00DD0052"/>
    <w:rsid w:val="00DD19EF"/>
    <w:rsid w:val="00DE1392"/>
    <w:rsid w:val="00DE3334"/>
    <w:rsid w:val="00E07076"/>
    <w:rsid w:val="00E30039"/>
    <w:rsid w:val="00E3470C"/>
    <w:rsid w:val="00E37B53"/>
    <w:rsid w:val="00E40F4D"/>
    <w:rsid w:val="00E43101"/>
    <w:rsid w:val="00E44440"/>
    <w:rsid w:val="00E512C9"/>
    <w:rsid w:val="00E63774"/>
    <w:rsid w:val="00E6459F"/>
    <w:rsid w:val="00E659FC"/>
    <w:rsid w:val="00E70FE5"/>
    <w:rsid w:val="00E7153B"/>
    <w:rsid w:val="00E956A1"/>
    <w:rsid w:val="00E95BAE"/>
    <w:rsid w:val="00E9759D"/>
    <w:rsid w:val="00EB351F"/>
    <w:rsid w:val="00EC041E"/>
    <w:rsid w:val="00EC178C"/>
    <w:rsid w:val="00ED2326"/>
    <w:rsid w:val="00ED747C"/>
    <w:rsid w:val="00F04A83"/>
    <w:rsid w:val="00F055EC"/>
    <w:rsid w:val="00F159C2"/>
    <w:rsid w:val="00F16E18"/>
    <w:rsid w:val="00F173A7"/>
    <w:rsid w:val="00F35D2C"/>
    <w:rsid w:val="00F418EC"/>
    <w:rsid w:val="00F42001"/>
    <w:rsid w:val="00F91812"/>
    <w:rsid w:val="00F93C0C"/>
    <w:rsid w:val="00FA34B7"/>
    <w:rsid w:val="00FB097A"/>
    <w:rsid w:val="00FB128C"/>
    <w:rsid w:val="00FC2AC3"/>
    <w:rsid w:val="00FD76D2"/>
    <w:rsid w:val="00FE166E"/>
    <w:rsid w:val="00FE16FF"/>
    <w:rsid w:val="00FE1A5F"/>
    <w:rsid w:val="00FF00B3"/>
    <w:rsid w:val="06DC7CED"/>
    <w:rsid w:val="0F2646C0"/>
    <w:rsid w:val="225D55CE"/>
    <w:rsid w:val="2D23FF4E"/>
    <w:rsid w:val="3FA15C35"/>
    <w:rsid w:val="6B363A57"/>
    <w:rsid w:val="6F6EC249"/>
    <w:rsid w:val="789C5207"/>
    <w:rsid w:val="78A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1C9E0A95"/>
  <w15:chartTrackingRefBased/>
  <w15:docId w15:val="{7751ACE5-F043-4358-9025-967A40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o-FO" w:eastAsia="fo-F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B2"/>
    <w:pPr>
      <w:spacing w:after="200" w:line="276" w:lineRule="auto"/>
    </w:pPr>
    <w:rPr>
      <w:sz w:val="22"/>
      <w:szCs w:val="22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58E1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fo-F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5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E590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1339"/>
  </w:style>
  <w:style w:type="paragraph" w:styleId="Sidefod">
    <w:name w:val="footer"/>
    <w:basedOn w:val="Normal"/>
    <w:link w:val="Sidefo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1339"/>
  </w:style>
  <w:style w:type="character" w:customStyle="1" w:styleId="Overskrift2Tegn">
    <w:name w:val="Overskrift 2 Tegn"/>
    <w:link w:val="Overskrift2"/>
    <w:uiPriority w:val="9"/>
    <w:rsid w:val="007558E1"/>
    <w:rPr>
      <w:rFonts w:ascii="Cambria" w:eastAsia="Times New Roman" w:hAnsi="Cambria" w:cs="Times New Roman"/>
      <w:b/>
      <w:bCs/>
      <w:color w:val="4F81BD"/>
      <w:sz w:val="26"/>
      <w:szCs w:val="26"/>
      <w:lang w:val="fo-FO"/>
    </w:rPr>
  </w:style>
  <w:style w:type="character" w:styleId="Hyperlink">
    <w:name w:val="Hyperlink"/>
    <w:uiPriority w:val="99"/>
    <w:unhideWhenUsed/>
    <w:rsid w:val="00B530C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09C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da-DK"/>
    </w:rPr>
  </w:style>
  <w:style w:type="paragraph" w:customStyle="1" w:styleId="TableContents">
    <w:name w:val="Table Contents"/>
    <w:basedOn w:val="Standard"/>
    <w:rsid w:val="000509C2"/>
    <w:pPr>
      <w:suppressLineNumbers/>
    </w:pPr>
  </w:style>
  <w:style w:type="paragraph" w:styleId="Listeafsnit">
    <w:name w:val="List Paragraph"/>
    <w:basedOn w:val="Normal"/>
    <w:uiPriority w:val="34"/>
    <w:qFormat/>
    <w:rsid w:val="00C815A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D36D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36D8D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5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vstovan.fo/provstovan/folkskulin/provtoekutilfar/kunning-og-leidreglur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rotin.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.kragesteen@skulin.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5527-0140-4367-A72B-9F6FB7C9F4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4070</Characters>
  <Application>Microsoft Office Word</Application>
  <DocSecurity>0</DocSecurity>
  <Lines>4070</Lines>
  <Paragraphs>811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Eydna Vitalis</cp:lastModifiedBy>
  <cp:revision>2</cp:revision>
  <cp:lastPrinted>2025-11-18T13:23:00Z</cp:lastPrinted>
  <dcterms:created xsi:type="dcterms:W3CDTF">2025-11-21T22:17:00Z</dcterms:created>
  <dcterms:modified xsi:type="dcterms:W3CDTF">2025-11-21T22:17:00Z</dcterms:modified>
</cp:coreProperties>
</file>