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DAA91" w14:textId="77777777" w:rsidR="00457ED7" w:rsidRPr="00DC32AD" w:rsidRDefault="00457ED7" w:rsidP="00457ED7">
      <w:pPr>
        <w:rPr>
          <w:b/>
          <w:bCs/>
        </w:rPr>
      </w:pPr>
      <w:r w:rsidRPr="00DC32AD">
        <w:rPr>
          <w:b/>
          <w:bCs/>
        </w:rPr>
        <w:t>Hvíti fuglur</w:t>
      </w:r>
    </w:p>
    <w:p w14:paraId="42CF8E51" w14:textId="55618035" w:rsidR="00457ED7" w:rsidRDefault="00457ED7" w:rsidP="00457ED7">
      <w:r>
        <w:t xml:space="preserve">10. Hvat vóru foreldrini hjá </w:t>
      </w:r>
      <w:proofErr w:type="spellStart"/>
      <w:r>
        <w:t>Saru</w:t>
      </w:r>
      <w:proofErr w:type="spellEnd"/>
      <w:r>
        <w:t xml:space="preserve"> ósamd um í </w:t>
      </w:r>
      <w:proofErr w:type="spellStart"/>
      <w:r>
        <w:t>kap</w:t>
      </w:r>
      <w:proofErr w:type="spellEnd"/>
      <w:r>
        <w:t xml:space="preserve"> 5.</w:t>
      </w:r>
    </w:p>
    <w:p w14:paraId="10449AFD" w14:textId="611298B8" w:rsidR="00457ED7" w:rsidRDefault="00457ED7" w:rsidP="00457ED7">
      <w:r>
        <w:t xml:space="preserve">11. Hví bað pápin </w:t>
      </w:r>
      <w:proofErr w:type="spellStart"/>
      <w:r>
        <w:t>Saru</w:t>
      </w:r>
      <w:proofErr w:type="spellEnd"/>
      <w:r>
        <w:t xml:space="preserve"> fara í vetrarstivlar?</w:t>
      </w:r>
    </w:p>
    <w:p w14:paraId="6DBAA88F" w14:textId="5B47D038" w:rsidR="00457ED7" w:rsidRDefault="00457ED7" w:rsidP="00457ED7">
      <w:r>
        <w:t>12. Greið frá leiklutinum hjá læraranum.</w:t>
      </w:r>
    </w:p>
    <w:p w14:paraId="06FD3C96" w14:textId="40736407" w:rsidR="00457ED7" w:rsidRDefault="00457ED7" w:rsidP="00457ED7">
      <w:r>
        <w:t xml:space="preserve">13. Greið frá </w:t>
      </w:r>
      <w:proofErr w:type="spellStart"/>
      <w:r>
        <w:t>hendinigini</w:t>
      </w:r>
      <w:proofErr w:type="spellEnd"/>
      <w:r>
        <w:t xml:space="preserve">, tá ið hermenninir koma eftir børnunum, til </w:t>
      </w:r>
      <w:proofErr w:type="spellStart"/>
      <w:r>
        <w:t>Tourteau</w:t>
      </w:r>
      <w:proofErr w:type="spellEnd"/>
      <w:r>
        <w:t xml:space="preserve"> hjálpir </w:t>
      </w:r>
      <w:proofErr w:type="spellStart"/>
      <w:r>
        <w:t>Saru</w:t>
      </w:r>
      <w:proofErr w:type="spellEnd"/>
      <w:r>
        <w:t>.</w:t>
      </w:r>
    </w:p>
    <w:p w14:paraId="0DFE5BAF" w14:textId="77777777" w:rsidR="00457ED7" w:rsidRDefault="00457ED7" w:rsidP="00457ED7"/>
    <w:p w14:paraId="26B9409C" w14:textId="2BF07544" w:rsidR="00457ED7" w:rsidRDefault="00457ED7" w:rsidP="00457ED7">
      <w:r>
        <w:t>2. partur</w:t>
      </w:r>
    </w:p>
    <w:p w14:paraId="3305377F" w14:textId="1570EE4F" w:rsidR="00457ED7" w:rsidRDefault="00457ED7" w:rsidP="00457ED7">
      <w:r>
        <w:t xml:space="preserve">14. </w:t>
      </w:r>
      <w:r>
        <w:t xml:space="preserve">Hví tók tað </w:t>
      </w:r>
      <w:proofErr w:type="spellStart"/>
      <w:r>
        <w:t>Vivienne</w:t>
      </w:r>
      <w:proofErr w:type="spellEnd"/>
      <w:r>
        <w:t xml:space="preserve"> so langa tíð at vitja </w:t>
      </w:r>
      <w:proofErr w:type="spellStart"/>
      <w:r>
        <w:t>Saru</w:t>
      </w:r>
      <w:proofErr w:type="spellEnd"/>
      <w:r>
        <w:t>, sjálvt um løðan var so tætt við húsini?</w:t>
      </w:r>
    </w:p>
    <w:p w14:paraId="6A2ED8AA" w14:textId="0D152918" w:rsidR="00457ED7" w:rsidRDefault="00457ED7" w:rsidP="00457ED7">
      <w:r>
        <w:t xml:space="preserve">15. </w:t>
      </w:r>
      <w:r>
        <w:t>Hvussu leingi hevur Sara nú búð í løðuni?</w:t>
      </w:r>
    </w:p>
    <w:p w14:paraId="223AEBEE" w14:textId="10007279" w:rsidR="00457ED7" w:rsidRDefault="00457ED7" w:rsidP="00457ED7">
      <w:r>
        <w:t>16. Ein keðilig hending</w:t>
      </w:r>
      <w:r>
        <w:t xml:space="preserve"> endaði við, at Sara og Julien fóru at </w:t>
      </w:r>
      <w:proofErr w:type="spellStart"/>
      <w:r>
        <w:t>skelast</w:t>
      </w:r>
      <w:proofErr w:type="spellEnd"/>
      <w:r>
        <w:t>. Julien segði, at Sara var “</w:t>
      </w:r>
      <w:proofErr w:type="spellStart"/>
      <w:r>
        <w:t>sjálvupptikin</w:t>
      </w:r>
      <w:proofErr w:type="spellEnd"/>
      <w:r>
        <w:t xml:space="preserve"> og barnslig”. Ert tú samd/samdur? Grundgev</w:t>
      </w:r>
    </w:p>
    <w:p w14:paraId="0F0CE71A" w14:textId="77777777" w:rsidR="000E240C" w:rsidRDefault="000E240C"/>
    <w:sectPr w:rsidR="000E24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ED7"/>
    <w:rsid w:val="000E240C"/>
    <w:rsid w:val="002124E3"/>
    <w:rsid w:val="00457ED7"/>
    <w:rsid w:val="005E0551"/>
    <w:rsid w:val="00B7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5AAE6"/>
  <w15:chartTrackingRefBased/>
  <w15:docId w15:val="{CEB13E01-1EEC-4016-A7BD-6A61FDE18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o-F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ED7"/>
  </w:style>
  <w:style w:type="paragraph" w:styleId="Overskrift1">
    <w:name w:val="heading 1"/>
    <w:basedOn w:val="Normal"/>
    <w:next w:val="Normal"/>
    <w:link w:val="Overskrift1Tegn"/>
    <w:uiPriority w:val="9"/>
    <w:qFormat/>
    <w:rsid w:val="00457E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57E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57E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57E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57E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57E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57E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57E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57E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57E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57E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57E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57ED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57ED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57ED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57ED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57ED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57ED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57E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57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57E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57E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57E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57ED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57ED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57ED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57E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57ED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57E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Brynhild Nolsøe</dc:creator>
  <cp:keywords/>
  <dc:description/>
  <cp:lastModifiedBy>Brynhild Nolsøe</cp:lastModifiedBy>
  <cp:revision>1</cp:revision>
  <dcterms:created xsi:type="dcterms:W3CDTF">2026-08-18T07:29:00Z</dcterms:created>
  <dcterms:modified xsi:type="dcterms:W3CDTF">2026-08-18T07:36:00Z</dcterms:modified>
</cp:coreProperties>
</file>