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C88" w:rsidRPr="00F90C88" w:rsidRDefault="00F90C88" w:rsidP="00F90C88">
      <w:pPr>
        <w:pStyle w:val="NormalWeb"/>
        <w:rPr>
          <w:b/>
          <w:color w:val="000000"/>
          <w:sz w:val="44"/>
          <w:szCs w:val="44"/>
        </w:rPr>
      </w:pPr>
      <w:r w:rsidRPr="00F90C88">
        <w:rPr>
          <w:b/>
          <w:color w:val="000000"/>
          <w:sz w:val="44"/>
          <w:szCs w:val="44"/>
        </w:rPr>
        <w:t xml:space="preserve">Frá trúbót til okkara dagar. </w:t>
      </w:r>
    </w:p>
    <w:p w:rsidR="00F90C88" w:rsidRDefault="00F90C88" w:rsidP="00F90C88">
      <w:pPr>
        <w:pStyle w:val="NormalWeb"/>
        <w:rPr>
          <w:color w:val="000000"/>
        </w:rPr>
      </w:pPr>
      <w:r>
        <w:rPr>
          <w:color w:val="000000"/>
        </w:rPr>
        <w:t xml:space="preserve">1. Hví varð føroyska kirkjan løgd undir biskupsætið í Bergen? </w:t>
      </w:r>
    </w:p>
    <w:p w:rsidR="00F90C88" w:rsidRDefault="00F90C88" w:rsidP="00F90C88">
      <w:pPr>
        <w:pStyle w:val="NormalWeb"/>
        <w:rPr>
          <w:color w:val="000000"/>
        </w:rPr>
      </w:pPr>
      <w:r>
        <w:rPr>
          <w:color w:val="000000"/>
        </w:rPr>
        <w:t>2. Sig frá hvussu føroyska kirkj</w:t>
      </w:r>
      <w:r>
        <w:rPr>
          <w:color w:val="000000"/>
        </w:rPr>
        <w:t>an var skipað frá 1620 til 1990!</w:t>
      </w:r>
    </w:p>
    <w:p w:rsidR="00F90C88" w:rsidRDefault="00F90C88" w:rsidP="00F90C88">
      <w:pPr>
        <w:pStyle w:val="NormalWeb"/>
        <w:rPr>
          <w:color w:val="000000"/>
        </w:rPr>
      </w:pPr>
      <w:r>
        <w:rPr>
          <w:color w:val="000000"/>
        </w:rPr>
        <w:t>3. Sig eitt sindur um Heina Jóanss</w:t>
      </w:r>
      <w:r>
        <w:rPr>
          <w:color w:val="000000"/>
        </w:rPr>
        <w:t>on!</w:t>
      </w:r>
    </w:p>
    <w:p w:rsidR="00F90C88" w:rsidRDefault="00F90C88" w:rsidP="00F90C88">
      <w:pPr>
        <w:pStyle w:val="NormalWeb"/>
        <w:rPr>
          <w:color w:val="000000"/>
        </w:rPr>
      </w:pPr>
      <w:r>
        <w:rPr>
          <w:color w:val="000000"/>
        </w:rPr>
        <w:t xml:space="preserve">4. Hvussu vóru prestarnir løntir fyrr, og hvussu verða teir løntir nú? </w:t>
      </w:r>
    </w:p>
    <w:p w:rsidR="00F90C88" w:rsidRDefault="00F90C88" w:rsidP="00F90C88">
      <w:pPr>
        <w:pStyle w:val="NormalWeb"/>
        <w:rPr>
          <w:color w:val="000000"/>
        </w:rPr>
      </w:pPr>
      <w:r>
        <w:rPr>
          <w:color w:val="000000"/>
        </w:rPr>
        <w:t xml:space="preserve">5. At tað vóru nógv fleiri kirkjur, enn tað vóru prestar, hvussu loysti man tann trupuleikan? </w:t>
      </w:r>
    </w:p>
    <w:p w:rsidR="00F90C88" w:rsidRDefault="00F90C88" w:rsidP="00F90C88">
      <w:pPr>
        <w:pStyle w:val="NormalWeb"/>
        <w:rPr>
          <w:color w:val="000000"/>
        </w:rPr>
      </w:pPr>
      <w:r>
        <w:rPr>
          <w:color w:val="000000"/>
        </w:rPr>
        <w:t>6. Sig eitt sin</w:t>
      </w:r>
      <w:r>
        <w:rPr>
          <w:color w:val="000000"/>
        </w:rPr>
        <w:t>dur um Brochmands lestrabókina!</w:t>
      </w:r>
    </w:p>
    <w:p w:rsidR="007A0AD6" w:rsidRDefault="00F90C88">
      <w:bookmarkStart w:id="0" w:name="_GoBack"/>
      <w:bookmarkEnd w:id="0"/>
    </w:p>
    <w:sectPr w:rsidR="007A0AD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C88"/>
    <w:rsid w:val="000861D0"/>
    <w:rsid w:val="007F74C2"/>
    <w:rsid w:val="00F9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CBAC"/>
  <w15:chartTrackingRefBased/>
  <w15:docId w15:val="{15D9936C-3480-45A8-BB60-978BF72F9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0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o-F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5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Brynhild Nolsøe</dc:creator>
  <cp:keywords/>
  <dc:description/>
  <cp:lastModifiedBy>Brynhild Nolsøe</cp:lastModifiedBy>
  <cp:revision>1</cp:revision>
  <dcterms:created xsi:type="dcterms:W3CDTF">2019-11-25T14:55:00Z</dcterms:created>
  <dcterms:modified xsi:type="dcterms:W3CDTF">2019-11-25T14:56:00Z</dcterms:modified>
</cp:coreProperties>
</file>